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03D" w:rsidRDefault="004576A1" w:rsidP="004576A1">
      <w:pPr>
        <w:jc w:val="center"/>
        <w:rPr>
          <w:rFonts w:ascii="Comic Sans MS" w:hAnsi="Comic Sans MS"/>
          <w:sz w:val="28"/>
          <w:szCs w:val="28"/>
          <w:u w:val="single"/>
        </w:rPr>
      </w:pPr>
      <w:r w:rsidRPr="004576A1">
        <w:rPr>
          <w:rFonts w:ascii="Comic Sans MS" w:hAnsi="Comic Sans MS"/>
          <w:sz w:val="28"/>
          <w:szCs w:val="28"/>
          <w:u w:val="single"/>
        </w:rPr>
        <w:t>Prevent Duty</w:t>
      </w:r>
    </w:p>
    <w:p w:rsidR="006B141A" w:rsidRDefault="006B141A" w:rsidP="006B141A">
      <w:pPr>
        <w:rPr>
          <w:rFonts w:ascii="Comic Sans MS" w:hAnsi="Comic Sans MS"/>
          <w:sz w:val="24"/>
          <w:szCs w:val="24"/>
        </w:rPr>
      </w:pPr>
      <w:r w:rsidRPr="006B141A">
        <w:rPr>
          <w:rFonts w:ascii="Comic Sans MS" w:hAnsi="Comic Sans MS"/>
          <w:sz w:val="24"/>
          <w:szCs w:val="24"/>
        </w:rPr>
        <w:t xml:space="preserve">In order for </w:t>
      </w:r>
      <w:r>
        <w:rPr>
          <w:rFonts w:ascii="Comic Sans MS" w:hAnsi="Comic Sans MS"/>
          <w:sz w:val="24"/>
          <w:szCs w:val="24"/>
        </w:rPr>
        <w:t>childcare providers to ful</w:t>
      </w:r>
      <w:r w:rsidRPr="006B141A">
        <w:rPr>
          <w:rFonts w:ascii="Comic Sans MS" w:hAnsi="Comic Sans MS"/>
          <w:sz w:val="24"/>
          <w:szCs w:val="24"/>
        </w:rPr>
        <w:t>fil the Prevent Duty, it is essential that</w:t>
      </w:r>
      <w:r>
        <w:rPr>
          <w:rFonts w:ascii="Comic Sans MS" w:hAnsi="Comic Sans MS"/>
          <w:sz w:val="24"/>
          <w:szCs w:val="24"/>
        </w:rPr>
        <w:t xml:space="preserve"> staff is able to identify children who may be vulnerable to radicalization, and know what to do when they are identified. Protecting children from risk of radicalization should be seen as part of childcare providers’ wider safeguarding duties, and is similar in nature to protecting children from other harm (e.g. drugs, gangs, neglect, sexual exploration), whether these came from within their family or are the product of outside influences. </w:t>
      </w:r>
    </w:p>
    <w:p w:rsidR="006B141A" w:rsidRPr="0080720C" w:rsidRDefault="006B141A" w:rsidP="0080720C">
      <w:pPr>
        <w:spacing w:after="0"/>
        <w:jc w:val="center"/>
        <w:rPr>
          <w:rFonts w:ascii="Comic Sans MS" w:hAnsi="Comic Sans MS"/>
          <w:i/>
          <w:sz w:val="24"/>
          <w:szCs w:val="24"/>
        </w:rPr>
      </w:pPr>
      <w:r w:rsidRPr="0080720C">
        <w:rPr>
          <w:rFonts w:ascii="Comic Sans MS" w:hAnsi="Comic Sans MS"/>
          <w:i/>
          <w:sz w:val="24"/>
          <w:szCs w:val="24"/>
        </w:rPr>
        <w:t>The Prevent Duty;</w:t>
      </w:r>
    </w:p>
    <w:p w:rsidR="006B141A" w:rsidRDefault="006B141A" w:rsidP="0080720C">
      <w:pPr>
        <w:spacing w:after="0"/>
        <w:jc w:val="center"/>
        <w:rPr>
          <w:rFonts w:ascii="Comic Sans MS" w:hAnsi="Comic Sans MS"/>
          <w:i/>
          <w:sz w:val="24"/>
          <w:szCs w:val="24"/>
        </w:rPr>
      </w:pPr>
      <w:r w:rsidRPr="0080720C">
        <w:rPr>
          <w:rFonts w:ascii="Comic Sans MS" w:hAnsi="Comic Sans MS"/>
          <w:i/>
          <w:sz w:val="24"/>
          <w:szCs w:val="24"/>
        </w:rPr>
        <w:t>Departmental advice for schools and childcare providers June 2015</w:t>
      </w:r>
    </w:p>
    <w:p w:rsidR="0080720C" w:rsidRPr="0080720C" w:rsidRDefault="0080720C" w:rsidP="0080720C">
      <w:pPr>
        <w:spacing w:after="0"/>
        <w:jc w:val="center"/>
        <w:rPr>
          <w:rFonts w:ascii="Comic Sans MS" w:hAnsi="Comic Sans MS"/>
          <w:i/>
          <w:sz w:val="24"/>
          <w:szCs w:val="24"/>
        </w:rPr>
      </w:pPr>
      <w:r>
        <w:rPr>
          <w:rFonts w:ascii="Comic Sans MS" w:hAnsi="Comic Sans MS"/>
          <w:i/>
          <w:sz w:val="24"/>
          <w:szCs w:val="24"/>
        </w:rPr>
        <w:t>~~~~~~~~~~~~~~~~~~~~~~~~~~~~~~~~~~</w:t>
      </w:r>
    </w:p>
    <w:p w:rsidR="004576A1" w:rsidRPr="006B141A" w:rsidRDefault="004576A1" w:rsidP="006B141A">
      <w:pPr>
        <w:spacing w:after="0"/>
        <w:rPr>
          <w:rFonts w:ascii="Comic Sans MS" w:hAnsi="Comic Sans MS"/>
          <w:sz w:val="24"/>
          <w:szCs w:val="24"/>
          <w:u w:val="single"/>
        </w:rPr>
      </w:pPr>
    </w:p>
    <w:p w:rsidR="004576A1" w:rsidRDefault="004576A1" w:rsidP="004576A1">
      <w:pPr>
        <w:rPr>
          <w:rFonts w:ascii="Comic Sans MS" w:hAnsi="Comic Sans MS"/>
          <w:sz w:val="24"/>
          <w:szCs w:val="24"/>
        </w:rPr>
      </w:pPr>
      <w:r>
        <w:rPr>
          <w:rFonts w:ascii="Comic Sans MS" w:hAnsi="Comic Sans MS"/>
          <w:sz w:val="24"/>
          <w:szCs w:val="24"/>
        </w:rPr>
        <w:t xml:space="preserve">The </w:t>
      </w:r>
      <w:r w:rsidR="0080720C">
        <w:rPr>
          <w:rFonts w:ascii="Comic Sans MS" w:hAnsi="Comic Sans MS"/>
          <w:sz w:val="24"/>
          <w:szCs w:val="24"/>
        </w:rPr>
        <w:t>staff at Little Acorns has</w:t>
      </w:r>
      <w:r>
        <w:rPr>
          <w:rFonts w:ascii="Comic Sans MS" w:hAnsi="Comic Sans MS"/>
          <w:sz w:val="24"/>
          <w:szCs w:val="24"/>
        </w:rPr>
        <w:t xml:space="preserve"> all taken training in Prevent Duty and the Channel Report. This is to help understand how, if needed, we as front line staff can identify patterns of behaviour that show whether a person is engaged in an ideology on causing harm or capable of committing violent acts.</w:t>
      </w:r>
    </w:p>
    <w:p w:rsidR="0080720C" w:rsidRDefault="0080720C" w:rsidP="004576A1">
      <w:pPr>
        <w:rPr>
          <w:rFonts w:ascii="Comic Sans MS" w:hAnsi="Comic Sans MS"/>
          <w:sz w:val="24"/>
          <w:szCs w:val="24"/>
          <w:u w:val="single"/>
        </w:rPr>
      </w:pPr>
      <w:r w:rsidRPr="0080720C">
        <w:rPr>
          <w:rFonts w:ascii="Comic Sans MS" w:hAnsi="Comic Sans MS"/>
          <w:sz w:val="24"/>
          <w:szCs w:val="24"/>
          <w:u w:val="single"/>
        </w:rPr>
        <w:t>Risk Assessment</w:t>
      </w:r>
    </w:p>
    <w:p w:rsidR="0080720C" w:rsidRDefault="0080720C" w:rsidP="004576A1">
      <w:pPr>
        <w:rPr>
          <w:rFonts w:ascii="Comic Sans MS" w:hAnsi="Comic Sans MS"/>
          <w:sz w:val="24"/>
          <w:szCs w:val="24"/>
        </w:rPr>
      </w:pPr>
      <w:r>
        <w:rPr>
          <w:rFonts w:ascii="Comic Sans MS" w:hAnsi="Comic Sans MS"/>
          <w:sz w:val="24"/>
          <w:szCs w:val="24"/>
        </w:rPr>
        <w:t xml:space="preserve">The statutory guidance makes clear that childcare providers are expected to assess the risk of children being drawn into terrorism, including support for extreme ideas that are part of terrorist ideology. This means being able to demonstrate both a general understanding of the risks affecting the children  in the area and a specific understanding of how to identify individual children who may be at risk of radicalization and what to do to support them. </w:t>
      </w:r>
    </w:p>
    <w:p w:rsidR="0080720C" w:rsidRDefault="0080720C" w:rsidP="004576A1">
      <w:pPr>
        <w:rPr>
          <w:rFonts w:ascii="Comic Sans MS" w:hAnsi="Comic Sans MS"/>
          <w:sz w:val="24"/>
          <w:szCs w:val="24"/>
        </w:rPr>
      </w:pPr>
      <w:r>
        <w:rPr>
          <w:rFonts w:ascii="Comic Sans MS" w:hAnsi="Comic Sans MS"/>
          <w:sz w:val="24"/>
          <w:szCs w:val="24"/>
        </w:rPr>
        <w:t xml:space="preserve">The general risks affecting children and young people may vary from area to area, and according to their age. Childcare providers are in an important position to identify risks within a given local context. It is important that childcare providers understand these risks so they can respond in an appropriate and proportionate way. At the same time childcare providers should be aware of the increased </w:t>
      </w:r>
      <w:proofErr w:type="gramStart"/>
      <w:r>
        <w:rPr>
          <w:rFonts w:ascii="Comic Sans MS" w:hAnsi="Comic Sans MS"/>
          <w:sz w:val="24"/>
          <w:szCs w:val="24"/>
        </w:rPr>
        <w:t xml:space="preserve">risk </w:t>
      </w:r>
      <w:r w:rsidR="001F7ED5">
        <w:rPr>
          <w:rFonts w:ascii="Comic Sans MS" w:hAnsi="Comic Sans MS"/>
          <w:sz w:val="24"/>
          <w:szCs w:val="24"/>
        </w:rPr>
        <w:t xml:space="preserve"> of</w:t>
      </w:r>
      <w:proofErr w:type="gramEnd"/>
      <w:r w:rsidR="001F7ED5">
        <w:rPr>
          <w:rFonts w:ascii="Comic Sans MS" w:hAnsi="Comic Sans MS"/>
          <w:sz w:val="24"/>
          <w:szCs w:val="24"/>
        </w:rPr>
        <w:t xml:space="preserve"> on-line radicalization, as terrorist organizations such as ISIL seek to radicalize young people through the use of social media and the internet. The local authority and the local police will be able to provide contextual information to help childcare providers understand the risks in their area.</w:t>
      </w:r>
    </w:p>
    <w:p w:rsidR="001F7ED5" w:rsidRDefault="001F7ED5" w:rsidP="004576A1">
      <w:pPr>
        <w:rPr>
          <w:rFonts w:ascii="Comic Sans MS" w:hAnsi="Comic Sans MS"/>
          <w:sz w:val="24"/>
          <w:szCs w:val="24"/>
        </w:rPr>
      </w:pPr>
      <w:r w:rsidRPr="001F7ED5">
        <w:rPr>
          <w:rFonts w:ascii="Comic Sans MS" w:hAnsi="Comic Sans MS"/>
          <w:sz w:val="24"/>
          <w:szCs w:val="24"/>
        </w:rPr>
        <w:lastRenderedPageBreak/>
        <w:t>Even very young children may be vulnerable</w:t>
      </w:r>
      <w:r>
        <w:rPr>
          <w:rFonts w:ascii="Comic Sans MS" w:hAnsi="Comic Sans MS"/>
          <w:sz w:val="24"/>
          <w:szCs w:val="24"/>
        </w:rPr>
        <w:t xml:space="preserve"> to radicalization by others, whether in the family or outside, and display concerning behaviour. The Prevent Duty does not require childcare providers to carry out unnecessary intrusion into the family life but as with any other safeguarding risk; they must take action when they observe behaviour of with any concern. </w:t>
      </w:r>
      <w:r w:rsidRPr="001F7ED5">
        <w:rPr>
          <w:rFonts w:ascii="Comic Sans MS" w:hAnsi="Comic Sans MS"/>
          <w:sz w:val="24"/>
          <w:szCs w:val="24"/>
        </w:rPr>
        <w:t xml:space="preserve"> </w:t>
      </w:r>
    </w:p>
    <w:p w:rsidR="001F7ED5" w:rsidRDefault="001F7ED5" w:rsidP="004576A1">
      <w:pPr>
        <w:rPr>
          <w:rFonts w:ascii="Comic Sans MS" w:hAnsi="Comic Sans MS"/>
          <w:sz w:val="24"/>
          <w:szCs w:val="24"/>
        </w:rPr>
      </w:pPr>
    </w:p>
    <w:p w:rsidR="001F7ED5" w:rsidRDefault="001F7ED5" w:rsidP="004576A1">
      <w:pPr>
        <w:rPr>
          <w:rFonts w:ascii="Comic Sans MS" w:hAnsi="Comic Sans MS"/>
          <w:sz w:val="24"/>
          <w:szCs w:val="24"/>
        </w:rPr>
      </w:pPr>
      <w:r>
        <w:rPr>
          <w:rFonts w:ascii="Comic Sans MS" w:hAnsi="Comic Sans MS"/>
          <w:sz w:val="24"/>
          <w:szCs w:val="24"/>
        </w:rPr>
        <w:t xml:space="preserve">Little Acorns have clear procedures in place for protecting children at risk of radicalization. Some of these procedures are set out in our Safeguarding </w:t>
      </w:r>
      <w:r w:rsidR="005628B4">
        <w:rPr>
          <w:rFonts w:ascii="Comic Sans MS" w:hAnsi="Comic Sans MS"/>
          <w:sz w:val="24"/>
          <w:szCs w:val="24"/>
        </w:rPr>
        <w:t>Policy</w:t>
      </w:r>
      <w:r>
        <w:rPr>
          <w:rFonts w:ascii="Comic Sans MS" w:hAnsi="Comic Sans MS"/>
          <w:sz w:val="24"/>
          <w:szCs w:val="24"/>
        </w:rPr>
        <w:t>.</w:t>
      </w:r>
    </w:p>
    <w:p w:rsidR="005628B4" w:rsidRDefault="001F7ED5" w:rsidP="005628B4">
      <w:pPr>
        <w:rPr>
          <w:rFonts w:ascii="Comic Sans MS" w:hAnsi="Comic Sans MS"/>
          <w:sz w:val="24"/>
          <w:szCs w:val="24"/>
          <w:u w:val="single"/>
        </w:rPr>
      </w:pPr>
      <w:r w:rsidRPr="005628B4">
        <w:rPr>
          <w:rFonts w:ascii="Comic Sans MS" w:hAnsi="Comic Sans MS"/>
          <w:sz w:val="24"/>
          <w:szCs w:val="24"/>
          <w:u w:val="single"/>
        </w:rPr>
        <w:t xml:space="preserve">All staff </w:t>
      </w:r>
      <w:r w:rsidR="005628B4" w:rsidRPr="005628B4">
        <w:rPr>
          <w:rFonts w:ascii="Comic Sans MS" w:hAnsi="Comic Sans MS"/>
          <w:sz w:val="24"/>
          <w:szCs w:val="24"/>
          <w:u w:val="single"/>
        </w:rPr>
        <w:t>has</w:t>
      </w:r>
      <w:r w:rsidRPr="005628B4">
        <w:rPr>
          <w:rFonts w:ascii="Comic Sans MS" w:hAnsi="Comic Sans MS"/>
          <w:sz w:val="24"/>
          <w:szCs w:val="24"/>
          <w:u w:val="single"/>
        </w:rPr>
        <w:t xml:space="preserve"> undertaken “Prevent Duty” training: </w:t>
      </w:r>
      <w:r w:rsidR="005628B4">
        <w:rPr>
          <w:rFonts w:ascii="Comic Sans MS" w:hAnsi="Comic Sans MS"/>
          <w:sz w:val="24"/>
          <w:szCs w:val="24"/>
          <w:u w:val="single"/>
        </w:rPr>
        <w:t xml:space="preserve"> </w:t>
      </w:r>
    </w:p>
    <w:p w:rsidR="005628B4" w:rsidRPr="005628B4" w:rsidRDefault="005628B4" w:rsidP="005628B4">
      <w:pPr>
        <w:pStyle w:val="ListParagraph"/>
        <w:numPr>
          <w:ilvl w:val="0"/>
          <w:numId w:val="4"/>
        </w:numPr>
        <w:rPr>
          <w:rFonts w:ascii="Comic Sans MS" w:hAnsi="Comic Sans MS"/>
          <w:sz w:val="24"/>
          <w:szCs w:val="24"/>
        </w:rPr>
      </w:pPr>
      <w:r w:rsidRPr="005628B4">
        <w:rPr>
          <w:rFonts w:ascii="Comic Sans MS" w:hAnsi="Comic Sans MS"/>
          <w:sz w:val="24"/>
          <w:szCs w:val="24"/>
        </w:rPr>
        <w:t>Identify children at risk</w:t>
      </w:r>
    </w:p>
    <w:p w:rsidR="005628B4" w:rsidRPr="005628B4" w:rsidRDefault="005628B4" w:rsidP="005628B4">
      <w:pPr>
        <w:pStyle w:val="ListParagraph"/>
        <w:numPr>
          <w:ilvl w:val="0"/>
          <w:numId w:val="4"/>
        </w:numPr>
        <w:rPr>
          <w:rFonts w:ascii="Comic Sans MS" w:hAnsi="Comic Sans MS"/>
          <w:sz w:val="24"/>
          <w:szCs w:val="24"/>
          <w:u w:val="single"/>
        </w:rPr>
      </w:pPr>
      <w:r w:rsidRPr="005628B4">
        <w:rPr>
          <w:rFonts w:ascii="Comic Sans MS" w:hAnsi="Comic Sans MS"/>
          <w:sz w:val="24"/>
          <w:szCs w:val="24"/>
        </w:rPr>
        <w:t>Staffs all know Designated Safeguarding Officer (DSO)</w:t>
      </w:r>
    </w:p>
    <w:p w:rsidR="005628B4" w:rsidRPr="005628B4" w:rsidRDefault="005628B4" w:rsidP="005628B4">
      <w:pPr>
        <w:pStyle w:val="ListParagraph"/>
        <w:numPr>
          <w:ilvl w:val="0"/>
          <w:numId w:val="4"/>
        </w:numPr>
        <w:rPr>
          <w:rFonts w:ascii="Comic Sans MS" w:hAnsi="Comic Sans MS"/>
          <w:sz w:val="24"/>
          <w:szCs w:val="24"/>
          <w:u w:val="single"/>
        </w:rPr>
      </w:pPr>
    </w:p>
    <w:p w:rsidR="005628B4" w:rsidRPr="005628B4" w:rsidRDefault="005628B4" w:rsidP="005628B4">
      <w:pPr>
        <w:ind w:left="360"/>
        <w:rPr>
          <w:rFonts w:ascii="Comic Sans MS" w:hAnsi="Comic Sans MS"/>
          <w:sz w:val="24"/>
          <w:szCs w:val="24"/>
        </w:rPr>
      </w:pPr>
    </w:p>
    <w:p w:rsidR="001F7ED5" w:rsidRDefault="001F7ED5" w:rsidP="004576A1">
      <w:pPr>
        <w:rPr>
          <w:rFonts w:ascii="Comic Sans MS" w:hAnsi="Comic Sans MS"/>
          <w:sz w:val="24"/>
          <w:szCs w:val="24"/>
          <w:u w:val="single"/>
        </w:rPr>
      </w:pPr>
    </w:p>
    <w:p w:rsidR="001F7ED5" w:rsidRDefault="001F7ED5" w:rsidP="004576A1">
      <w:pPr>
        <w:rPr>
          <w:rFonts w:ascii="Comic Sans MS" w:hAnsi="Comic Sans MS"/>
          <w:sz w:val="24"/>
          <w:szCs w:val="24"/>
          <w:u w:val="single"/>
        </w:rPr>
      </w:pPr>
    </w:p>
    <w:p w:rsidR="003A33B1" w:rsidRDefault="004576A1" w:rsidP="004576A1">
      <w:pPr>
        <w:rPr>
          <w:rFonts w:ascii="Comic Sans MS" w:hAnsi="Comic Sans MS"/>
          <w:sz w:val="24"/>
          <w:szCs w:val="24"/>
          <w:u w:val="single"/>
        </w:rPr>
      </w:pPr>
      <w:r w:rsidRPr="003A33B1">
        <w:rPr>
          <w:rFonts w:ascii="Comic Sans MS" w:hAnsi="Comic Sans MS"/>
          <w:sz w:val="24"/>
          <w:szCs w:val="24"/>
          <w:u w:val="single"/>
        </w:rPr>
        <w:t>Identification</w:t>
      </w:r>
      <w:r w:rsidR="003A33B1">
        <w:rPr>
          <w:rFonts w:ascii="Comic Sans MS" w:hAnsi="Comic Sans MS"/>
          <w:sz w:val="24"/>
          <w:szCs w:val="24"/>
          <w:u w:val="single"/>
        </w:rPr>
        <w:t xml:space="preserve"> </w:t>
      </w:r>
    </w:p>
    <w:p w:rsidR="004576A1" w:rsidRDefault="004576A1" w:rsidP="004576A1">
      <w:pPr>
        <w:rPr>
          <w:rFonts w:ascii="Comic Sans MS" w:hAnsi="Comic Sans MS"/>
          <w:sz w:val="24"/>
          <w:szCs w:val="24"/>
        </w:rPr>
      </w:pPr>
      <w:r>
        <w:rPr>
          <w:rFonts w:ascii="Comic Sans MS" w:hAnsi="Comic Sans MS"/>
          <w:sz w:val="24"/>
          <w:szCs w:val="24"/>
        </w:rPr>
        <w:t>Radicalization doesn’t happen over night, it is a gradual process that happens overtime. This makes it possible to intervene to steer vulnerable</w:t>
      </w:r>
      <w:r w:rsidR="003A33B1">
        <w:rPr>
          <w:rFonts w:ascii="Comic Sans MS" w:hAnsi="Comic Sans MS"/>
          <w:sz w:val="24"/>
          <w:szCs w:val="24"/>
        </w:rPr>
        <w:t xml:space="preserve"> people away from being drawn into terrorist-related activities.</w:t>
      </w:r>
      <w:r>
        <w:rPr>
          <w:rFonts w:ascii="Comic Sans MS" w:hAnsi="Comic Sans MS"/>
          <w:sz w:val="24"/>
          <w:szCs w:val="24"/>
        </w:rPr>
        <w:t xml:space="preserve"> </w:t>
      </w:r>
    </w:p>
    <w:p w:rsidR="003A33B1" w:rsidRPr="00EA7EAD" w:rsidRDefault="003377F8" w:rsidP="003A33B1">
      <w:pPr>
        <w:jc w:val="center"/>
        <w:rPr>
          <w:rFonts w:ascii="Comic Sans MS" w:hAnsi="Comic Sans MS"/>
          <w:sz w:val="40"/>
          <w:szCs w:val="40"/>
        </w:rPr>
      </w:pPr>
      <w:r>
        <w:rPr>
          <w:rFonts w:ascii="Comic Sans MS" w:hAnsi="Comic Sans MS"/>
          <w:noProof/>
          <w:sz w:val="40"/>
          <w:szCs w:val="4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335.25pt;margin-top:6.3pt;width:41.25pt;height:17.65pt;z-index:251660288"/>
        </w:pict>
      </w:r>
      <w:r>
        <w:rPr>
          <w:rFonts w:ascii="Comic Sans MS" w:hAnsi="Comic Sans MS"/>
          <w:noProof/>
          <w:sz w:val="40"/>
          <w:szCs w:val="40"/>
        </w:rPr>
        <w:pict>
          <v:shape id="_x0000_s1028" type="#_x0000_t13" style="position:absolute;left:0;text-align:left;margin-left:213.75pt;margin-top:6.3pt;width:36pt;height:17.65pt;z-index:251659264"/>
        </w:pict>
      </w:r>
      <w:r>
        <w:rPr>
          <w:rFonts w:ascii="Comic Sans MS" w:hAnsi="Comic Sans MS"/>
          <w:noProof/>
          <w:sz w:val="40"/>
          <w:szCs w:val="40"/>
        </w:rPr>
        <w:pict>
          <v:shape id="_x0000_s1030" type="#_x0000_t13" style="position:absolute;left:0;text-align:left;margin-left:92.25pt;margin-top:6.3pt;width:39.75pt;height:17.65pt;z-index:251661312"/>
        </w:pict>
      </w:r>
      <w:r w:rsidR="003A33B1" w:rsidRPr="00EA7EAD">
        <w:rPr>
          <w:rFonts w:ascii="Comic Sans MS" w:hAnsi="Comic Sans MS"/>
          <w:sz w:val="40"/>
          <w:szCs w:val="40"/>
        </w:rPr>
        <w:t>Prevent          Pursue        Protect         Prepare</w:t>
      </w:r>
    </w:p>
    <w:p w:rsidR="003A33B1" w:rsidRDefault="003A33B1" w:rsidP="003A33B1">
      <w:pPr>
        <w:jc w:val="center"/>
        <w:rPr>
          <w:rFonts w:ascii="Comic Sans MS" w:hAnsi="Comic Sans MS"/>
          <w:sz w:val="24"/>
          <w:szCs w:val="24"/>
        </w:rPr>
      </w:pPr>
    </w:p>
    <w:p w:rsidR="003A33B1" w:rsidRPr="003A33B1" w:rsidRDefault="003A33B1" w:rsidP="003A33B1">
      <w:pPr>
        <w:spacing w:after="0"/>
        <w:rPr>
          <w:rFonts w:ascii="Comic Sans MS" w:hAnsi="Comic Sans MS"/>
          <w:sz w:val="24"/>
          <w:szCs w:val="24"/>
          <w:u w:val="single"/>
        </w:rPr>
      </w:pPr>
      <w:r w:rsidRPr="003A33B1">
        <w:rPr>
          <w:rFonts w:ascii="Comic Sans MS" w:hAnsi="Comic Sans MS"/>
          <w:sz w:val="24"/>
          <w:szCs w:val="24"/>
          <w:u w:val="single"/>
        </w:rPr>
        <w:t>Prevent</w:t>
      </w:r>
    </w:p>
    <w:p w:rsidR="003A33B1" w:rsidRDefault="003A33B1" w:rsidP="003A33B1">
      <w:pPr>
        <w:spacing w:after="0"/>
        <w:rPr>
          <w:rFonts w:ascii="Comic Sans MS" w:hAnsi="Comic Sans MS"/>
          <w:sz w:val="24"/>
          <w:szCs w:val="24"/>
        </w:rPr>
      </w:pPr>
      <w:r>
        <w:rPr>
          <w:rFonts w:ascii="Comic Sans MS" w:hAnsi="Comic Sans MS"/>
          <w:sz w:val="24"/>
          <w:szCs w:val="24"/>
        </w:rPr>
        <w:t xml:space="preserve">Prevent aims to stop people becoming terrorists or supporting terrorism. This is delivered in partnership with a wide range of </w:t>
      </w:r>
      <w:proofErr w:type="spellStart"/>
      <w:r>
        <w:rPr>
          <w:rFonts w:ascii="Comic Sans MS" w:hAnsi="Comic Sans MS"/>
          <w:sz w:val="24"/>
          <w:szCs w:val="24"/>
        </w:rPr>
        <w:t>organisations</w:t>
      </w:r>
      <w:proofErr w:type="spellEnd"/>
      <w:r>
        <w:rPr>
          <w:rFonts w:ascii="Comic Sans MS" w:hAnsi="Comic Sans MS"/>
          <w:sz w:val="24"/>
          <w:szCs w:val="24"/>
        </w:rPr>
        <w:t>.</w:t>
      </w:r>
    </w:p>
    <w:p w:rsidR="003A33B1" w:rsidRDefault="003A33B1" w:rsidP="003A33B1">
      <w:pPr>
        <w:spacing w:after="0"/>
        <w:rPr>
          <w:rFonts w:ascii="Comic Sans MS" w:hAnsi="Comic Sans MS"/>
          <w:sz w:val="24"/>
          <w:szCs w:val="24"/>
        </w:rPr>
      </w:pPr>
    </w:p>
    <w:p w:rsidR="003A33B1" w:rsidRDefault="003A33B1" w:rsidP="003A33B1">
      <w:pPr>
        <w:spacing w:after="0"/>
        <w:rPr>
          <w:rFonts w:ascii="Comic Sans MS" w:hAnsi="Comic Sans MS"/>
          <w:sz w:val="24"/>
          <w:szCs w:val="24"/>
        </w:rPr>
      </w:pPr>
      <w:r w:rsidRPr="003A33B1">
        <w:rPr>
          <w:rFonts w:ascii="Comic Sans MS" w:hAnsi="Comic Sans MS"/>
          <w:sz w:val="24"/>
          <w:szCs w:val="24"/>
          <w:u w:val="single"/>
        </w:rPr>
        <w:t>Pursue</w:t>
      </w:r>
    </w:p>
    <w:p w:rsidR="003A33B1" w:rsidRDefault="003A33B1" w:rsidP="003A33B1">
      <w:pPr>
        <w:spacing w:after="0"/>
        <w:rPr>
          <w:rFonts w:ascii="Comic Sans MS" w:hAnsi="Comic Sans MS"/>
          <w:sz w:val="24"/>
          <w:szCs w:val="24"/>
        </w:rPr>
      </w:pPr>
      <w:r>
        <w:rPr>
          <w:rFonts w:ascii="Comic Sans MS" w:hAnsi="Comic Sans MS"/>
          <w:sz w:val="24"/>
          <w:szCs w:val="24"/>
        </w:rPr>
        <w:t xml:space="preserve">Prevent aims to dispute and stop </w:t>
      </w:r>
      <w:r w:rsidR="00EA7EAD">
        <w:rPr>
          <w:rFonts w:ascii="Comic Sans MS" w:hAnsi="Comic Sans MS"/>
          <w:sz w:val="24"/>
          <w:szCs w:val="24"/>
        </w:rPr>
        <w:t>terrorist</w:t>
      </w:r>
      <w:r>
        <w:rPr>
          <w:rFonts w:ascii="Comic Sans MS" w:hAnsi="Comic Sans MS"/>
          <w:sz w:val="24"/>
          <w:szCs w:val="24"/>
        </w:rPr>
        <w:t xml:space="preserve"> acts, wherever possible by prosecuting those who have engaged in terrorist-related activity.</w:t>
      </w:r>
    </w:p>
    <w:p w:rsidR="003A33B1" w:rsidRDefault="003A33B1" w:rsidP="003A33B1">
      <w:pPr>
        <w:spacing w:after="0"/>
        <w:rPr>
          <w:rFonts w:ascii="Comic Sans MS" w:hAnsi="Comic Sans MS"/>
          <w:sz w:val="24"/>
          <w:szCs w:val="24"/>
        </w:rPr>
      </w:pPr>
    </w:p>
    <w:p w:rsidR="003A33B1" w:rsidRPr="003A33B1" w:rsidRDefault="003A33B1" w:rsidP="003A33B1">
      <w:pPr>
        <w:spacing w:after="0"/>
        <w:rPr>
          <w:rFonts w:ascii="Comic Sans MS" w:hAnsi="Comic Sans MS"/>
          <w:sz w:val="24"/>
          <w:szCs w:val="24"/>
          <w:u w:val="single"/>
        </w:rPr>
      </w:pPr>
      <w:r w:rsidRPr="003A33B1">
        <w:rPr>
          <w:rFonts w:ascii="Comic Sans MS" w:hAnsi="Comic Sans MS"/>
          <w:sz w:val="24"/>
          <w:szCs w:val="24"/>
          <w:u w:val="single"/>
        </w:rPr>
        <w:lastRenderedPageBreak/>
        <w:t>Protect</w:t>
      </w:r>
    </w:p>
    <w:p w:rsidR="003A33B1" w:rsidRDefault="003A33B1" w:rsidP="003A33B1">
      <w:pPr>
        <w:spacing w:after="0"/>
        <w:rPr>
          <w:rFonts w:ascii="Comic Sans MS" w:hAnsi="Comic Sans MS"/>
          <w:sz w:val="24"/>
          <w:szCs w:val="24"/>
        </w:rPr>
      </w:pPr>
      <w:r>
        <w:rPr>
          <w:rFonts w:ascii="Comic Sans MS" w:hAnsi="Comic Sans MS"/>
          <w:sz w:val="24"/>
          <w:szCs w:val="24"/>
        </w:rPr>
        <w:t xml:space="preserve">Protect aims to strengthen our protection against a terrorist attack in the UK or against our interests overseas and reduce our vulnerability. </w:t>
      </w:r>
    </w:p>
    <w:p w:rsidR="003A33B1" w:rsidRDefault="003A33B1" w:rsidP="003A33B1">
      <w:pPr>
        <w:spacing w:after="0"/>
        <w:rPr>
          <w:rFonts w:ascii="Comic Sans MS" w:hAnsi="Comic Sans MS"/>
          <w:sz w:val="24"/>
          <w:szCs w:val="24"/>
        </w:rPr>
      </w:pPr>
    </w:p>
    <w:p w:rsidR="003A33B1" w:rsidRPr="00764BE1" w:rsidRDefault="003A33B1" w:rsidP="003A33B1">
      <w:pPr>
        <w:spacing w:after="0"/>
        <w:rPr>
          <w:rFonts w:ascii="Comic Sans MS" w:hAnsi="Comic Sans MS"/>
          <w:sz w:val="24"/>
          <w:szCs w:val="24"/>
          <w:u w:val="single"/>
        </w:rPr>
      </w:pPr>
      <w:r w:rsidRPr="00764BE1">
        <w:rPr>
          <w:rFonts w:ascii="Comic Sans MS" w:hAnsi="Comic Sans MS"/>
          <w:sz w:val="24"/>
          <w:szCs w:val="24"/>
          <w:u w:val="single"/>
        </w:rPr>
        <w:t>Prepare</w:t>
      </w:r>
    </w:p>
    <w:p w:rsidR="003A33B1" w:rsidRDefault="00764BE1" w:rsidP="003A33B1">
      <w:pPr>
        <w:spacing w:after="0"/>
        <w:rPr>
          <w:rFonts w:ascii="Comic Sans MS" w:hAnsi="Comic Sans MS"/>
          <w:sz w:val="24"/>
          <w:szCs w:val="24"/>
        </w:rPr>
      </w:pPr>
      <w:r>
        <w:rPr>
          <w:rFonts w:ascii="Comic Sans MS" w:hAnsi="Comic Sans MS"/>
          <w:sz w:val="24"/>
          <w:szCs w:val="24"/>
        </w:rPr>
        <w:t>Prepare aims to mitigate the impact of a terrorist attack where the attack cannot be stopped.</w:t>
      </w:r>
    </w:p>
    <w:p w:rsidR="00764BE1" w:rsidRDefault="00764BE1" w:rsidP="003A33B1">
      <w:pPr>
        <w:spacing w:after="0"/>
        <w:rPr>
          <w:rFonts w:ascii="Comic Sans MS" w:hAnsi="Comic Sans MS"/>
          <w:sz w:val="24"/>
          <w:szCs w:val="24"/>
        </w:rPr>
      </w:pPr>
    </w:p>
    <w:p w:rsidR="006B141A" w:rsidRDefault="006B141A" w:rsidP="003A33B1">
      <w:pPr>
        <w:spacing w:after="0"/>
        <w:rPr>
          <w:rFonts w:ascii="Comic Sans MS" w:hAnsi="Comic Sans MS"/>
          <w:sz w:val="24"/>
          <w:szCs w:val="24"/>
          <w:u w:val="single"/>
        </w:rPr>
      </w:pPr>
    </w:p>
    <w:p w:rsidR="006B141A" w:rsidRDefault="006B141A" w:rsidP="003A33B1">
      <w:pPr>
        <w:spacing w:after="0"/>
        <w:rPr>
          <w:rFonts w:ascii="Comic Sans MS" w:hAnsi="Comic Sans MS"/>
          <w:sz w:val="24"/>
          <w:szCs w:val="24"/>
          <w:u w:val="single"/>
        </w:rPr>
      </w:pPr>
    </w:p>
    <w:p w:rsidR="00764BE1" w:rsidRPr="00764BE1" w:rsidRDefault="00764BE1" w:rsidP="003A33B1">
      <w:pPr>
        <w:spacing w:after="0"/>
        <w:rPr>
          <w:rFonts w:ascii="Comic Sans MS" w:hAnsi="Comic Sans MS"/>
          <w:sz w:val="24"/>
          <w:szCs w:val="24"/>
          <w:u w:val="single"/>
        </w:rPr>
      </w:pPr>
      <w:r w:rsidRPr="00764BE1">
        <w:rPr>
          <w:rFonts w:ascii="Comic Sans MS" w:hAnsi="Comic Sans MS"/>
          <w:sz w:val="24"/>
          <w:szCs w:val="24"/>
          <w:u w:val="single"/>
        </w:rPr>
        <w:t>How can people be drawn in to acts of Terrorism?</w:t>
      </w:r>
    </w:p>
    <w:p w:rsidR="00764BE1" w:rsidRDefault="00764BE1" w:rsidP="003A33B1">
      <w:pPr>
        <w:spacing w:after="0"/>
        <w:rPr>
          <w:rFonts w:ascii="Comic Sans MS" w:hAnsi="Comic Sans MS"/>
          <w:sz w:val="24"/>
          <w:szCs w:val="24"/>
        </w:rPr>
      </w:pPr>
      <w:r>
        <w:rPr>
          <w:rFonts w:ascii="Comic Sans MS" w:hAnsi="Comic Sans MS"/>
          <w:sz w:val="24"/>
          <w:szCs w:val="24"/>
        </w:rPr>
        <w:t>Many factors associated with a person who becomes vulnerable to being drawn into terrorism include:</w:t>
      </w:r>
    </w:p>
    <w:p w:rsidR="00764BE1" w:rsidRDefault="00764BE1" w:rsidP="00764BE1">
      <w:pPr>
        <w:pStyle w:val="ListParagraph"/>
        <w:numPr>
          <w:ilvl w:val="0"/>
          <w:numId w:val="1"/>
        </w:numPr>
        <w:spacing w:after="0"/>
        <w:rPr>
          <w:rFonts w:ascii="Comic Sans MS" w:hAnsi="Comic Sans MS"/>
          <w:sz w:val="24"/>
          <w:szCs w:val="24"/>
        </w:rPr>
      </w:pPr>
      <w:r>
        <w:rPr>
          <w:rFonts w:ascii="Comic Sans MS" w:hAnsi="Comic Sans MS"/>
          <w:sz w:val="24"/>
          <w:szCs w:val="24"/>
        </w:rPr>
        <w:t>Peer pressure</w:t>
      </w:r>
    </w:p>
    <w:p w:rsidR="00764BE1" w:rsidRDefault="00764BE1" w:rsidP="00764BE1">
      <w:pPr>
        <w:pStyle w:val="ListParagraph"/>
        <w:numPr>
          <w:ilvl w:val="0"/>
          <w:numId w:val="1"/>
        </w:numPr>
        <w:spacing w:after="0"/>
        <w:rPr>
          <w:rFonts w:ascii="Comic Sans MS" w:hAnsi="Comic Sans MS"/>
          <w:sz w:val="24"/>
          <w:szCs w:val="24"/>
        </w:rPr>
      </w:pPr>
      <w:r>
        <w:rPr>
          <w:rFonts w:ascii="Comic Sans MS" w:hAnsi="Comic Sans MS"/>
          <w:sz w:val="24"/>
          <w:szCs w:val="24"/>
        </w:rPr>
        <w:t>Influence from other people</w:t>
      </w:r>
    </w:p>
    <w:p w:rsidR="00764BE1" w:rsidRDefault="00764BE1" w:rsidP="00764BE1">
      <w:pPr>
        <w:pStyle w:val="ListParagraph"/>
        <w:numPr>
          <w:ilvl w:val="0"/>
          <w:numId w:val="1"/>
        </w:numPr>
        <w:spacing w:after="0"/>
        <w:rPr>
          <w:rFonts w:ascii="Comic Sans MS" w:hAnsi="Comic Sans MS"/>
          <w:sz w:val="24"/>
          <w:szCs w:val="24"/>
        </w:rPr>
      </w:pPr>
      <w:r>
        <w:rPr>
          <w:rFonts w:ascii="Comic Sans MS" w:hAnsi="Comic Sans MS"/>
          <w:sz w:val="24"/>
          <w:szCs w:val="24"/>
        </w:rPr>
        <w:t>The internet</w:t>
      </w:r>
    </w:p>
    <w:p w:rsidR="00764BE1" w:rsidRDefault="00764BE1" w:rsidP="00764BE1">
      <w:pPr>
        <w:pStyle w:val="ListParagraph"/>
        <w:numPr>
          <w:ilvl w:val="0"/>
          <w:numId w:val="1"/>
        </w:numPr>
        <w:spacing w:after="0"/>
        <w:rPr>
          <w:rFonts w:ascii="Comic Sans MS" w:hAnsi="Comic Sans MS"/>
          <w:sz w:val="24"/>
          <w:szCs w:val="24"/>
        </w:rPr>
      </w:pPr>
      <w:r>
        <w:rPr>
          <w:rFonts w:ascii="Comic Sans MS" w:hAnsi="Comic Sans MS"/>
          <w:sz w:val="24"/>
          <w:szCs w:val="24"/>
        </w:rPr>
        <w:t>Bullying</w:t>
      </w:r>
    </w:p>
    <w:p w:rsidR="00764BE1" w:rsidRDefault="00764BE1" w:rsidP="00764BE1">
      <w:pPr>
        <w:pStyle w:val="ListParagraph"/>
        <w:numPr>
          <w:ilvl w:val="0"/>
          <w:numId w:val="1"/>
        </w:numPr>
        <w:spacing w:after="0"/>
        <w:rPr>
          <w:rFonts w:ascii="Comic Sans MS" w:hAnsi="Comic Sans MS"/>
          <w:sz w:val="24"/>
          <w:szCs w:val="24"/>
        </w:rPr>
      </w:pPr>
      <w:r>
        <w:rPr>
          <w:rFonts w:ascii="Comic Sans MS" w:hAnsi="Comic Sans MS"/>
          <w:sz w:val="24"/>
          <w:szCs w:val="24"/>
        </w:rPr>
        <w:t>Crime and social behaviour</w:t>
      </w:r>
    </w:p>
    <w:p w:rsidR="00764BE1" w:rsidRDefault="00764BE1" w:rsidP="00764BE1">
      <w:pPr>
        <w:pStyle w:val="ListParagraph"/>
        <w:numPr>
          <w:ilvl w:val="0"/>
          <w:numId w:val="1"/>
        </w:numPr>
        <w:spacing w:after="0"/>
        <w:rPr>
          <w:rFonts w:ascii="Comic Sans MS" w:hAnsi="Comic Sans MS"/>
          <w:sz w:val="24"/>
          <w:szCs w:val="24"/>
        </w:rPr>
      </w:pPr>
      <w:r>
        <w:rPr>
          <w:rFonts w:ascii="Comic Sans MS" w:hAnsi="Comic Sans MS"/>
          <w:sz w:val="24"/>
          <w:szCs w:val="24"/>
        </w:rPr>
        <w:t>Family intentions</w:t>
      </w:r>
    </w:p>
    <w:p w:rsidR="00764BE1" w:rsidRDefault="00764BE1" w:rsidP="00764BE1">
      <w:pPr>
        <w:pStyle w:val="ListParagraph"/>
        <w:numPr>
          <w:ilvl w:val="0"/>
          <w:numId w:val="1"/>
        </w:numPr>
        <w:spacing w:after="0"/>
        <w:rPr>
          <w:rFonts w:ascii="Comic Sans MS" w:hAnsi="Comic Sans MS"/>
          <w:sz w:val="24"/>
          <w:szCs w:val="24"/>
        </w:rPr>
      </w:pPr>
      <w:r>
        <w:rPr>
          <w:rFonts w:ascii="Comic Sans MS" w:hAnsi="Comic Sans MS"/>
          <w:sz w:val="24"/>
          <w:szCs w:val="24"/>
        </w:rPr>
        <w:t>Race or hate crime</w:t>
      </w:r>
    </w:p>
    <w:p w:rsidR="00764BE1" w:rsidRDefault="00764BE1" w:rsidP="00764BE1">
      <w:pPr>
        <w:pStyle w:val="ListParagraph"/>
        <w:numPr>
          <w:ilvl w:val="0"/>
          <w:numId w:val="1"/>
        </w:numPr>
        <w:spacing w:after="0"/>
        <w:rPr>
          <w:rFonts w:ascii="Comic Sans MS" w:hAnsi="Comic Sans MS"/>
          <w:sz w:val="24"/>
          <w:szCs w:val="24"/>
        </w:rPr>
      </w:pPr>
      <w:r>
        <w:rPr>
          <w:rFonts w:ascii="Comic Sans MS" w:hAnsi="Comic Sans MS"/>
          <w:sz w:val="24"/>
          <w:szCs w:val="24"/>
        </w:rPr>
        <w:t>Lack of self-esteem or identity</w:t>
      </w:r>
    </w:p>
    <w:p w:rsidR="00764BE1" w:rsidRDefault="00764BE1" w:rsidP="00764BE1">
      <w:pPr>
        <w:pStyle w:val="ListParagraph"/>
        <w:numPr>
          <w:ilvl w:val="0"/>
          <w:numId w:val="1"/>
        </w:numPr>
        <w:spacing w:after="0"/>
        <w:rPr>
          <w:rFonts w:ascii="Comic Sans MS" w:hAnsi="Comic Sans MS"/>
          <w:sz w:val="24"/>
          <w:szCs w:val="24"/>
        </w:rPr>
      </w:pPr>
      <w:r>
        <w:rPr>
          <w:rFonts w:ascii="Comic Sans MS" w:hAnsi="Comic Sans MS"/>
          <w:sz w:val="24"/>
          <w:szCs w:val="24"/>
        </w:rPr>
        <w:t>Personal or political grievances</w:t>
      </w:r>
    </w:p>
    <w:p w:rsidR="00764BE1" w:rsidRDefault="00764BE1" w:rsidP="00764BE1">
      <w:pPr>
        <w:spacing w:after="0"/>
        <w:rPr>
          <w:rFonts w:ascii="Comic Sans MS" w:hAnsi="Comic Sans MS"/>
          <w:sz w:val="24"/>
          <w:szCs w:val="24"/>
        </w:rPr>
      </w:pPr>
    </w:p>
    <w:p w:rsidR="00764BE1" w:rsidRDefault="00764BE1" w:rsidP="00764BE1">
      <w:pPr>
        <w:spacing w:after="0"/>
        <w:rPr>
          <w:rFonts w:ascii="Comic Sans MS" w:hAnsi="Comic Sans MS"/>
          <w:sz w:val="24"/>
          <w:szCs w:val="24"/>
          <w:u w:val="single"/>
        </w:rPr>
      </w:pPr>
      <w:r w:rsidRPr="00764BE1">
        <w:rPr>
          <w:rFonts w:ascii="Comic Sans MS" w:hAnsi="Comic Sans MS"/>
          <w:sz w:val="24"/>
          <w:szCs w:val="24"/>
          <w:u w:val="single"/>
        </w:rPr>
        <w:t>Making a referral</w:t>
      </w:r>
    </w:p>
    <w:p w:rsidR="00764BE1" w:rsidRDefault="00764BE1" w:rsidP="00764BE1">
      <w:pPr>
        <w:spacing w:after="0"/>
        <w:rPr>
          <w:rFonts w:ascii="Comic Sans MS" w:hAnsi="Comic Sans MS"/>
          <w:sz w:val="24"/>
          <w:szCs w:val="24"/>
        </w:rPr>
      </w:pPr>
      <w:r w:rsidRPr="008E7229">
        <w:rPr>
          <w:rFonts w:ascii="Comic Sans MS" w:hAnsi="Comic Sans MS"/>
          <w:sz w:val="24"/>
          <w:szCs w:val="24"/>
          <w:u w:val="single"/>
        </w:rPr>
        <w:t>Raising our concerns</w:t>
      </w:r>
      <w:r>
        <w:rPr>
          <w:rFonts w:ascii="Comic Sans MS" w:hAnsi="Comic Sans MS"/>
          <w:sz w:val="24"/>
          <w:szCs w:val="24"/>
        </w:rPr>
        <w:t xml:space="preserve">: observations and information will not be used as an evidence gathering process, but it will be helpful to have clear concise information when making a referral. This is so the Channel specialists can accurately </w:t>
      </w:r>
      <w:r w:rsidR="008E7229">
        <w:rPr>
          <w:rFonts w:ascii="Comic Sans MS" w:hAnsi="Comic Sans MS"/>
          <w:sz w:val="24"/>
          <w:szCs w:val="24"/>
        </w:rPr>
        <w:t>asses a person.</w:t>
      </w:r>
    </w:p>
    <w:p w:rsidR="00764BE1" w:rsidRDefault="00764BE1" w:rsidP="00764BE1">
      <w:pPr>
        <w:spacing w:after="0"/>
        <w:rPr>
          <w:rFonts w:ascii="Comic Sans MS" w:hAnsi="Comic Sans MS"/>
          <w:sz w:val="24"/>
          <w:szCs w:val="24"/>
        </w:rPr>
      </w:pPr>
      <w:r>
        <w:rPr>
          <w:rFonts w:ascii="Comic Sans MS" w:hAnsi="Comic Sans MS"/>
          <w:sz w:val="24"/>
          <w:szCs w:val="24"/>
        </w:rPr>
        <w:t xml:space="preserve">When we refer an individual </w:t>
      </w:r>
      <w:r w:rsidR="008E7229">
        <w:rPr>
          <w:rFonts w:ascii="Comic Sans MS" w:hAnsi="Comic Sans MS"/>
          <w:sz w:val="24"/>
          <w:szCs w:val="24"/>
        </w:rPr>
        <w:t>the Channel Police Practitioner, it is useful to keep a record of your decision making.</w:t>
      </w:r>
    </w:p>
    <w:p w:rsidR="008E7229" w:rsidRDefault="008E7229" w:rsidP="00764BE1">
      <w:pPr>
        <w:spacing w:after="0"/>
        <w:rPr>
          <w:rFonts w:ascii="Comic Sans MS" w:hAnsi="Comic Sans MS"/>
          <w:sz w:val="24"/>
          <w:szCs w:val="24"/>
        </w:rPr>
      </w:pPr>
    </w:p>
    <w:p w:rsidR="008E7229" w:rsidRDefault="008E7229" w:rsidP="00764BE1">
      <w:pPr>
        <w:spacing w:after="0"/>
        <w:rPr>
          <w:rFonts w:ascii="Comic Sans MS" w:hAnsi="Comic Sans MS"/>
          <w:sz w:val="24"/>
          <w:szCs w:val="24"/>
          <w:u w:val="single"/>
        </w:rPr>
      </w:pPr>
      <w:r w:rsidRPr="008E7229">
        <w:rPr>
          <w:rFonts w:ascii="Comic Sans MS" w:hAnsi="Comic Sans MS"/>
          <w:sz w:val="24"/>
          <w:szCs w:val="24"/>
          <w:u w:val="single"/>
        </w:rPr>
        <w:t>Who to refer to</w:t>
      </w:r>
    </w:p>
    <w:p w:rsidR="008E7229" w:rsidRDefault="008E7229" w:rsidP="00764BE1">
      <w:pPr>
        <w:spacing w:after="0"/>
        <w:rPr>
          <w:rFonts w:ascii="Comic Sans MS" w:hAnsi="Comic Sans MS"/>
          <w:sz w:val="24"/>
          <w:szCs w:val="24"/>
        </w:rPr>
      </w:pPr>
      <w:r w:rsidRPr="008E7229">
        <w:rPr>
          <w:rFonts w:ascii="Comic Sans MS" w:hAnsi="Comic Sans MS"/>
          <w:sz w:val="24"/>
          <w:szCs w:val="24"/>
        </w:rPr>
        <w:t>Littl</w:t>
      </w:r>
      <w:r>
        <w:rPr>
          <w:rFonts w:ascii="Comic Sans MS" w:hAnsi="Comic Sans MS"/>
          <w:sz w:val="24"/>
          <w:szCs w:val="24"/>
        </w:rPr>
        <w:t xml:space="preserve">e Acorns has local </w:t>
      </w:r>
      <w:r w:rsidR="00AF2322">
        <w:rPr>
          <w:rFonts w:ascii="Comic Sans MS" w:hAnsi="Comic Sans MS"/>
          <w:sz w:val="24"/>
          <w:szCs w:val="24"/>
        </w:rPr>
        <w:t xml:space="preserve">plans in place, as part of the Prevent </w:t>
      </w:r>
      <w:proofErr w:type="spellStart"/>
      <w:r w:rsidR="00AF2322">
        <w:rPr>
          <w:rFonts w:ascii="Comic Sans MS" w:hAnsi="Comic Sans MS"/>
          <w:sz w:val="24"/>
          <w:szCs w:val="24"/>
        </w:rPr>
        <w:t>statergy</w:t>
      </w:r>
      <w:proofErr w:type="spellEnd"/>
      <w:r w:rsidR="00AF2322">
        <w:rPr>
          <w:rFonts w:ascii="Comic Sans MS" w:hAnsi="Comic Sans MS"/>
          <w:sz w:val="24"/>
          <w:szCs w:val="24"/>
        </w:rPr>
        <w:t xml:space="preserve">, for us to make a referral. </w:t>
      </w:r>
    </w:p>
    <w:p w:rsidR="00AF2322" w:rsidRDefault="00AF2322" w:rsidP="00764BE1">
      <w:pPr>
        <w:spacing w:after="0"/>
        <w:rPr>
          <w:rFonts w:ascii="Comic Sans MS" w:hAnsi="Comic Sans MS"/>
          <w:sz w:val="24"/>
          <w:szCs w:val="24"/>
        </w:rPr>
      </w:pPr>
      <w:r>
        <w:rPr>
          <w:rFonts w:ascii="Comic Sans MS" w:hAnsi="Comic Sans MS"/>
          <w:sz w:val="24"/>
          <w:szCs w:val="24"/>
        </w:rPr>
        <w:t>Our Channel Police Practitioner is:</w:t>
      </w:r>
    </w:p>
    <w:p w:rsidR="006B141A" w:rsidRDefault="006B141A" w:rsidP="006B141A">
      <w:pPr>
        <w:pStyle w:val="ListParagraph"/>
        <w:numPr>
          <w:ilvl w:val="0"/>
          <w:numId w:val="2"/>
        </w:numPr>
        <w:spacing w:after="0"/>
        <w:rPr>
          <w:rFonts w:ascii="Comic Sans MS" w:hAnsi="Comic Sans MS"/>
          <w:sz w:val="24"/>
          <w:szCs w:val="24"/>
        </w:rPr>
      </w:pPr>
      <w:r>
        <w:rPr>
          <w:rFonts w:ascii="Comic Sans MS" w:hAnsi="Comic Sans MS"/>
          <w:sz w:val="24"/>
          <w:szCs w:val="24"/>
        </w:rPr>
        <w:t>Prevent team @Essex police</w:t>
      </w:r>
    </w:p>
    <w:p w:rsidR="006B141A" w:rsidRDefault="006B141A" w:rsidP="006B141A">
      <w:pPr>
        <w:pStyle w:val="ListParagraph"/>
        <w:numPr>
          <w:ilvl w:val="0"/>
          <w:numId w:val="2"/>
        </w:numPr>
        <w:spacing w:after="0"/>
        <w:rPr>
          <w:rFonts w:ascii="Comic Sans MS" w:hAnsi="Comic Sans MS"/>
          <w:sz w:val="24"/>
          <w:szCs w:val="24"/>
        </w:rPr>
      </w:pPr>
      <w:hyperlink r:id="rId5" w:history="1">
        <w:r w:rsidRPr="007F5B40">
          <w:rPr>
            <w:rStyle w:val="Hyperlink"/>
            <w:rFonts w:ascii="Comic Sans MS" w:hAnsi="Comic Sans MS"/>
            <w:sz w:val="24"/>
            <w:szCs w:val="24"/>
          </w:rPr>
          <w:t>prevent@essex.police.uk</w:t>
        </w:r>
      </w:hyperlink>
      <w:r>
        <w:rPr>
          <w:rFonts w:ascii="Comic Sans MS" w:hAnsi="Comic Sans MS"/>
          <w:sz w:val="24"/>
          <w:szCs w:val="24"/>
        </w:rPr>
        <w:t xml:space="preserve"> </w:t>
      </w:r>
    </w:p>
    <w:p w:rsidR="006B141A" w:rsidRDefault="006B141A" w:rsidP="006B141A">
      <w:pPr>
        <w:pStyle w:val="ListParagraph"/>
        <w:numPr>
          <w:ilvl w:val="0"/>
          <w:numId w:val="2"/>
        </w:numPr>
        <w:spacing w:after="0"/>
        <w:rPr>
          <w:rFonts w:ascii="Comic Sans MS" w:hAnsi="Comic Sans MS"/>
          <w:sz w:val="24"/>
          <w:szCs w:val="24"/>
        </w:rPr>
      </w:pPr>
      <w:r>
        <w:rPr>
          <w:rFonts w:ascii="Comic Sans MS" w:hAnsi="Comic Sans MS"/>
          <w:sz w:val="24"/>
          <w:szCs w:val="24"/>
        </w:rPr>
        <w:lastRenderedPageBreak/>
        <w:t>Telephone 101 ask for Prevent Duty Team @ Essex</w:t>
      </w:r>
    </w:p>
    <w:p w:rsidR="006B141A" w:rsidRPr="006B141A" w:rsidRDefault="006B141A" w:rsidP="006B141A">
      <w:pPr>
        <w:pStyle w:val="ListParagraph"/>
        <w:numPr>
          <w:ilvl w:val="0"/>
          <w:numId w:val="2"/>
        </w:numPr>
        <w:spacing w:after="0"/>
        <w:rPr>
          <w:rFonts w:ascii="Comic Sans MS" w:hAnsi="Comic Sans MS"/>
          <w:sz w:val="24"/>
          <w:szCs w:val="24"/>
        </w:rPr>
      </w:pPr>
      <w:hyperlink r:id="rId6" w:history="1">
        <w:r w:rsidRPr="007F5B40">
          <w:rPr>
            <w:rStyle w:val="Hyperlink"/>
            <w:rFonts w:ascii="Comic Sans MS" w:hAnsi="Comic Sans MS"/>
            <w:sz w:val="24"/>
            <w:szCs w:val="24"/>
          </w:rPr>
          <w:t>www.essexpolice.co.uk</w:t>
        </w:r>
      </w:hyperlink>
      <w:r>
        <w:rPr>
          <w:rFonts w:ascii="Comic Sans MS" w:hAnsi="Comic Sans MS"/>
          <w:sz w:val="24"/>
          <w:szCs w:val="24"/>
        </w:rPr>
        <w:t xml:space="preserve"> </w:t>
      </w:r>
    </w:p>
    <w:p w:rsidR="00764BE1" w:rsidRPr="00764BE1" w:rsidRDefault="00764BE1" w:rsidP="00764BE1">
      <w:pPr>
        <w:spacing w:after="0"/>
        <w:rPr>
          <w:rFonts w:ascii="Comic Sans MS" w:hAnsi="Comic Sans MS"/>
          <w:sz w:val="24"/>
          <w:szCs w:val="24"/>
          <w:u w:val="single"/>
        </w:rPr>
      </w:pPr>
    </w:p>
    <w:p w:rsidR="00764BE1" w:rsidRPr="00764BE1" w:rsidRDefault="00764BE1" w:rsidP="00764BE1">
      <w:pPr>
        <w:spacing w:after="0"/>
        <w:ind w:left="420"/>
        <w:rPr>
          <w:rFonts w:ascii="Comic Sans MS" w:hAnsi="Comic Sans MS"/>
          <w:sz w:val="24"/>
          <w:szCs w:val="24"/>
        </w:rPr>
      </w:pPr>
    </w:p>
    <w:p w:rsidR="003A33B1" w:rsidRPr="003A33B1" w:rsidRDefault="003A33B1" w:rsidP="003A33B1">
      <w:pPr>
        <w:spacing w:after="0"/>
        <w:rPr>
          <w:rFonts w:ascii="Comic Sans MS" w:hAnsi="Comic Sans MS"/>
          <w:sz w:val="24"/>
          <w:szCs w:val="24"/>
        </w:rPr>
      </w:pPr>
    </w:p>
    <w:p w:rsidR="003A33B1" w:rsidRPr="003A33B1" w:rsidRDefault="003A33B1" w:rsidP="003A33B1">
      <w:pPr>
        <w:spacing w:after="0"/>
        <w:rPr>
          <w:rFonts w:ascii="Comic Sans MS" w:hAnsi="Comic Sans MS"/>
          <w:sz w:val="24"/>
          <w:szCs w:val="24"/>
          <w:u w:val="single"/>
        </w:rPr>
      </w:pPr>
      <w:r>
        <w:rPr>
          <w:rFonts w:ascii="Comic Sans MS" w:hAnsi="Comic Sans MS"/>
          <w:sz w:val="24"/>
          <w:szCs w:val="24"/>
        </w:rPr>
        <w:t xml:space="preserve">  </w:t>
      </w:r>
    </w:p>
    <w:sectPr w:rsidR="003A33B1" w:rsidRPr="003A33B1" w:rsidSect="001F7ED5">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C4943"/>
    <w:multiLevelType w:val="hybridMultilevel"/>
    <w:tmpl w:val="CD12EA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EC71B87"/>
    <w:multiLevelType w:val="hybridMultilevel"/>
    <w:tmpl w:val="462E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D0031"/>
    <w:multiLevelType w:val="hybridMultilevel"/>
    <w:tmpl w:val="F50A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31C85"/>
    <w:multiLevelType w:val="hybridMultilevel"/>
    <w:tmpl w:val="8F0E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6A1"/>
    <w:rsid w:val="000D6ED9"/>
    <w:rsid w:val="001F7ED5"/>
    <w:rsid w:val="003377F8"/>
    <w:rsid w:val="003A33B1"/>
    <w:rsid w:val="0045223C"/>
    <w:rsid w:val="004576A1"/>
    <w:rsid w:val="005628B4"/>
    <w:rsid w:val="00683CCA"/>
    <w:rsid w:val="006B141A"/>
    <w:rsid w:val="00764BE1"/>
    <w:rsid w:val="0080720C"/>
    <w:rsid w:val="008D7AE1"/>
    <w:rsid w:val="008E7229"/>
    <w:rsid w:val="00AF2322"/>
    <w:rsid w:val="00BA103D"/>
    <w:rsid w:val="00D46150"/>
    <w:rsid w:val="00EA7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E1"/>
    <w:pPr>
      <w:ind w:left="720"/>
      <w:contextualSpacing/>
    </w:pPr>
  </w:style>
  <w:style w:type="character" w:styleId="Hyperlink">
    <w:name w:val="Hyperlink"/>
    <w:basedOn w:val="DefaultParagraphFont"/>
    <w:uiPriority w:val="99"/>
    <w:unhideWhenUsed/>
    <w:rsid w:val="006B14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expolice.co.uk" TargetMode="External"/><Relationship Id="rId5" Type="http://schemas.openxmlformats.org/officeDocument/2006/relationships/hyperlink" Target="mailto:prevent@essex.police.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acorns</dc:creator>
  <cp:lastModifiedBy>acorns</cp:lastModifiedBy>
  <cp:revision>2</cp:revision>
  <cp:lastPrinted>2015-11-25T11:50:00Z</cp:lastPrinted>
  <dcterms:created xsi:type="dcterms:W3CDTF">2015-11-25T15:25:00Z</dcterms:created>
  <dcterms:modified xsi:type="dcterms:W3CDTF">2015-11-25T15:25:00Z</dcterms:modified>
</cp:coreProperties>
</file>