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1BD8" w14:textId="77777777" w:rsidR="00862D50" w:rsidRPr="00A64963" w:rsidRDefault="00862D50" w:rsidP="007E10A2">
      <w:pPr>
        <w:widowControl w:val="0"/>
        <w:autoSpaceDE w:val="0"/>
        <w:autoSpaceDN w:val="0"/>
        <w:adjustRightInd w:val="0"/>
        <w:spacing w:after="400"/>
        <w:ind w:left="-284" w:hanging="850"/>
        <w:jc w:val="center"/>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Little Acorns Pre-School Special Educational Needs and Disability Policy (SEND)</w:t>
      </w:r>
    </w:p>
    <w:p w14:paraId="7418E0DE"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Little Acorns Pre School is dedicated to provide a high quality of learning it is our priority, enabling every child to achieve their full potential.</w:t>
      </w:r>
    </w:p>
    <w:p w14:paraId="797795B6"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Little Acorns is an inclusive, accepting and caring Pre School that welcomes all children into their setting.</w:t>
      </w:r>
    </w:p>
    <w:p w14:paraId="7BB76B10"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We are committed to enabling all children to participate fully in all aspects of their time with Little Acorns.</w:t>
      </w:r>
    </w:p>
    <w:p w14:paraId="6B7E615B" w14:textId="75850965" w:rsidR="004A084E" w:rsidRPr="00A64963" w:rsidRDefault="004A084E" w:rsidP="004A084E">
      <w:pPr>
        <w:widowControl w:val="0"/>
        <w:autoSpaceDE w:val="0"/>
        <w:autoSpaceDN w:val="0"/>
        <w:adjustRightInd w:val="0"/>
        <w:spacing w:after="400"/>
        <w:rPr>
          <w:rFonts w:asciiTheme="majorHAnsi" w:hAnsiTheme="majorHAnsi" w:cs="Helvetica"/>
          <w:b/>
          <w:bCs/>
          <w:color w:val="000000" w:themeColor="text1"/>
          <w:u w:val="single"/>
          <w:lang w:val="en-GB"/>
        </w:rPr>
      </w:pPr>
      <w:r w:rsidRPr="00A64963">
        <w:rPr>
          <w:rFonts w:asciiTheme="majorHAnsi" w:hAnsiTheme="majorHAnsi" w:cs="Helvetica"/>
          <w:b/>
          <w:bCs/>
          <w:color w:val="000000" w:themeColor="text1"/>
          <w:u w:val="single"/>
          <w:lang w:val="en-GB"/>
        </w:rPr>
        <w:t xml:space="preserve">Improving outcomes: high aspirations and expectations for children with SEN </w:t>
      </w:r>
      <w:r w:rsidRPr="00A64963">
        <w:rPr>
          <w:rFonts w:asciiTheme="majorHAnsi" w:hAnsiTheme="majorHAnsi" w:cs="Helvetica"/>
          <w:b/>
          <w:bCs/>
          <w:color w:val="000000" w:themeColor="text1"/>
          <w:lang w:val="en-GB"/>
        </w:rPr>
        <w:t>Special educational needs and disability code of practice:</w:t>
      </w:r>
      <w:r w:rsidRPr="00A64963">
        <w:rPr>
          <w:rFonts w:asciiTheme="majorHAnsi" w:hAnsiTheme="majorHAnsi" w:cs="Helvetica"/>
          <w:b/>
          <w:bCs/>
          <w:color w:val="000000" w:themeColor="text1"/>
          <w:lang w:val="en-GB"/>
        </w:rPr>
        <w:br/>
        <w:t xml:space="preserve">(0 to 25 years Statutory guidance for organisations which work with and support children and young people who have special educational needs or disabilities) </w:t>
      </w:r>
    </w:p>
    <w:p w14:paraId="45B1EED0" w14:textId="6A69BDB7" w:rsidR="004A084E" w:rsidRPr="00A64963" w:rsidRDefault="004A084E" w:rsidP="004A084E">
      <w:pPr>
        <w:pStyle w:val="ListParagraph"/>
        <w:widowControl w:val="0"/>
        <w:numPr>
          <w:ilvl w:val="0"/>
          <w:numId w:val="14"/>
        </w:numPr>
        <w:autoSpaceDE w:val="0"/>
        <w:autoSpaceDN w:val="0"/>
        <w:adjustRightInd w:val="0"/>
        <w:spacing w:after="400"/>
        <w:rPr>
          <w:rFonts w:asciiTheme="majorHAnsi" w:hAnsiTheme="majorHAnsi" w:cs="Helvetica"/>
          <w:b/>
          <w:bCs/>
          <w:color w:val="000000" w:themeColor="text1"/>
          <w:u w:val="single"/>
          <w:lang w:val="en-GB"/>
        </w:rPr>
      </w:pPr>
      <w:proofErr w:type="gramStart"/>
      <w:r w:rsidRPr="00A64963">
        <w:rPr>
          <w:rFonts w:asciiTheme="majorHAnsi" w:hAnsiTheme="majorHAnsi" w:cs="Helvetica"/>
          <w:b/>
          <w:bCs/>
          <w:color w:val="000000" w:themeColor="text1"/>
          <w:lang w:val="en-GB"/>
        </w:rPr>
        <w:t>5.1  All</w:t>
      </w:r>
      <w:proofErr w:type="gramEnd"/>
      <w:r w:rsidRPr="00A64963">
        <w:rPr>
          <w:rFonts w:asciiTheme="majorHAnsi" w:hAnsiTheme="majorHAnsi" w:cs="Helvetica"/>
          <w:b/>
          <w:bCs/>
          <w:color w:val="000000" w:themeColor="text1"/>
          <w:lang w:val="en-GB"/>
        </w:rPr>
        <w:t xml:space="preserve"> children are entitled to an education that enables them to: achieve the best possible educational and other outcomes, and become confident young children with a growing ability to communicate their own views and ready to make the transition into compulsory education </w:t>
      </w:r>
    </w:p>
    <w:p w14:paraId="562375C8" w14:textId="77777777" w:rsidR="004A084E" w:rsidRPr="00A64963" w:rsidRDefault="004A084E" w:rsidP="004A084E">
      <w:pPr>
        <w:widowControl w:val="0"/>
        <w:numPr>
          <w:ilvl w:val="0"/>
          <w:numId w:val="14"/>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5.2  Providers</w:t>
      </w:r>
      <w:proofErr w:type="gramEnd"/>
      <w:r w:rsidRPr="00A64963">
        <w:rPr>
          <w:rFonts w:asciiTheme="majorHAnsi" w:hAnsiTheme="majorHAnsi" w:cs="Helvetica"/>
          <w:b/>
          <w:bCs/>
          <w:color w:val="000000" w:themeColor="text1"/>
          <w:lang w:val="en-GB"/>
        </w:rPr>
        <w:t xml:space="preserve"> of early years education, that is all early years providers in the maintained, private, voluntary and independent sectors that a local authority funds, are required to have regard to this Code including the principles set out in Chapter 1. </w:t>
      </w:r>
    </w:p>
    <w:p w14:paraId="296A59CA" w14:textId="77777777" w:rsidR="004A084E" w:rsidRPr="00A64963" w:rsidRDefault="004A084E" w:rsidP="004A084E">
      <w:pPr>
        <w:widowControl w:val="0"/>
        <w:numPr>
          <w:ilvl w:val="0"/>
          <w:numId w:val="14"/>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5.3  The</w:t>
      </w:r>
      <w:proofErr w:type="gramEnd"/>
      <w:r w:rsidRPr="00A64963">
        <w:rPr>
          <w:rFonts w:asciiTheme="majorHAnsi" w:hAnsiTheme="majorHAnsi" w:cs="Helvetica"/>
          <w:b/>
          <w:bCs/>
          <w:color w:val="000000" w:themeColor="text1"/>
          <w:lang w:val="en-GB"/>
        </w:rPr>
        <w:t xml:space="preserve"> Early Years Foundation Stage (EYFS) is the statutory framework for children aged 0 to 5 years. All early years providers must follow the safeguarding and welfare requirements of the EYFS and the learning and development requirements, unless an exemption from these has been granted. </w:t>
      </w:r>
    </w:p>
    <w:p w14:paraId="46934012"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At Little Acorns we take a whole inclusive approach to children with Special Educational Needs and/or Disability (SEND), </w:t>
      </w:r>
      <w:proofErr w:type="spellStart"/>
      <w:r w:rsidRPr="00A64963">
        <w:rPr>
          <w:rFonts w:asciiTheme="majorHAnsi" w:hAnsiTheme="majorHAnsi" w:cs="Helvetica"/>
          <w:b/>
          <w:bCs/>
          <w:color w:val="000000" w:themeColor="text1"/>
        </w:rPr>
        <w:t>recognising</w:t>
      </w:r>
      <w:proofErr w:type="spellEnd"/>
      <w:r w:rsidRPr="00A64963">
        <w:rPr>
          <w:rFonts w:asciiTheme="majorHAnsi" w:hAnsiTheme="majorHAnsi" w:cs="Helvetica"/>
          <w:b/>
          <w:bCs/>
          <w:color w:val="000000" w:themeColor="text1"/>
        </w:rPr>
        <w:t xml:space="preserve"> that all children should have equal access to a broad, balanced and stimulating curriculum.   We aim to achieve this through:</w:t>
      </w:r>
    </w:p>
    <w:p w14:paraId="1A0DC4BD"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Providing a learning environment that is happy, Safe, stimulating and successful;</w:t>
      </w:r>
    </w:p>
    <w:p w14:paraId="1D41441B"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Forging close links between parents/</w:t>
      </w:r>
      <w:proofErr w:type="spellStart"/>
      <w:r w:rsidRPr="00A64963">
        <w:rPr>
          <w:rFonts w:asciiTheme="majorHAnsi" w:hAnsiTheme="majorHAnsi" w:cs="Helvetica"/>
          <w:b/>
          <w:bCs/>
          <w:color w:val="000000" w:themeColor="text1"/>
        </w:rPr>
        <w:t>carers</w:t>
      </w:r>
      <w:proofErr w:type="spellEnd"/>
      <w:r w:rsidRPr="00A64963">
        <w:rPr>
          <w:rFonts w:asciiTheme="majorHAnsi" w:hAnsiTheme="majorHAnsi" w:cs="Helvetica"/>
          <w:b/>
          <w:bCs/>
          <w:color w:val="000000" w:themeColor="text1"/>
        </w:rPr>
        <w:t xml:space="preserve"> and the school</w:t>
      </w:r>
    </w:p>
    <w:p w14:paraId="6BDE712F"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Setting appropriate learning challenges</w:t>
      </w:r>
    </w:p>
    <w:p w14:paraId="4FA90CD0"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Identifying and overcoming potential barriers to learning and participation in school life as early as possible</w:t>
      </w:r>
    </w:p>
    <w:p w14:paraId="235D6167"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Developing and maintaining high levels of self-esteem for all children</w:t>
      </w:r>
    </w:p>
    <w:p w14:paraId="506E7E17"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Supporting children to work independently and be resilient as learners</w:t>
      </w:r>
    </w:p>
    <w:p w14:paraId="39E811BF"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Communicating children’s needs appropriately throughout the school</w:t>
      </w:r>
    </w:p>
    <w:p w14:paraId="16FD9A9D" w14:textId="77777777" w:rsidR="00862D50" w:rsidRPr="00A64963" w:rsidRDefault="00862D50" w:rsidP="00862D50">
      <w:pPr>
        <w:widowControl w:val="0"/>
        <w:numPr>
          <w:ilvl w:val="0"/>
          <w:numId w:val="9"/>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lastRenderedPageBreak/>
        <w:t>Making effective use of all the support services available to us</w:t>
      </w:r>
    </w:p>
    <w:p w14:paraId="62647B92" w14:textId="77777777" w:rsidR="006074B2" w:rsidRPr="00A64963" w:rsidRDefault="006074B2" w:rsidP="00862D50">
      <w:pPr>
        <w:widowControl w:val="0"/>
        <w:autoSpaceDE w:val="0"/>
        <w:autoSpaceDN w:val="0"/>
        <w:adjustRightInd w:val="0"/>
        <w:spacing w:after="400"/>
        <w:rPr>
          <w:rFonts w:asciiTheme="majorHAnsi" w:hAnsiTheme="majorHAnsi" w:cs="Helvetica"/>
          <w:b/>
          <w:bCs/>
          <w:color w:val="000000" w:themeColor="text1"/>
          <w:u w:val="single"/>
        </w:rPr>
      </w:pPr>
    </w:p>
    <w:p w14:paraId="0958C55D"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What is a Special Educational Need?</w:t>
      </w:r>
    </w:p>
    <w:p w14:paraId="2D983B4E" w14:textId="3A91AC2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At Little Acorns, we </w:t>
      </w:r>
      <w:proofErr w:type="spellStart"/>
      <w:r w:rsidRPr="00A64963">
        <w:rPr>
          <w:rFonts w:asciiTheme="majorHAnsi" w:hAnsiTheme="majorHAnsi" w:cs="Helvetica"/>
          <w:b/>
          <w:bCs/>
          <w:color w:val="000000" w:themeColor="text1"/>
        </w:rPr>
        <w:t>recognise</w:t>
      </w:r>
      <w:proofErr w:type="spellEnd"/>
      <w:r w:rsidRPr="00A64963">
        <w:rPr>
          <w:rFonts w:asciiTheme="majorHAnsi" w:hAnsiTheme="majorHAnsi" w:cs="Helvetica"/>
          <w:b/>
          <w:bCs/>
          <w:color w:val="000000" w:themeColor="text1"/>
        </w:rPr>
        <w:t xml:space="preserve"> that </w:t>
      </w:r>
      <w:r w:rsidR="00D254A4" w:rsidRPr="00A64963">
        <w:rPr>
          <w:rFonts w:asciiTheme="majorHAnsi" w:hAnsiTheme="majorHAnsi" w:cs="Helvetica"/>
          <w:b/>
          <w:bCs/>
          <w:color w:val="000000" w:themeColor="text1"/>
        </w:rPr>
        <w:t xml:space="preserve">when </w:t>
      </w:r>
      <w:r w:rsidRPr="00A64963">
        <w:rPr>
          <w:rFonts w:asciiTheme="majorHAnsi" w:hAnsiTheme="majorHAnsi" w:cs="Helvetica"/>
          <w:b/>
          <w:bCs/>
          <w:color w:val="000000" w:themeColor="text1"/>
        </w:rPr>
        <w:t xml:space="preserve">a child has a Special Educational Need (SEN) </w:t>
      </w:r>
      <w:r w:rsidR="00D254A4" w:rsidRPr="00A64963">
        <w:rPr>
          <w:rFonts w:asciiTheme="majorHAnsi" w:hAnsiTheme="majorHAnsi" w:cs="Helvetica"/>
          <w:b/>
          <w:bCs/>
          <w:color w:val="000000" w:themeColor="text1"/>
        </w:rPr>
        <w:t>they have</w:t>
      </w:r>
      <w:r w:rsidRPr="00A64963">
        <w:rPr>
          <w:rFonts w:asciiTheme="majorHAnsi" w:hAnsiTheme="majorHAnsi" w:cs="Helvetica"/>
          <w:b/>
          <w:bCs/>
          <w:color w:val="000000" w:themeColor="text1"/>
        </w:rPr>
        <w:t xml:space="preserve"> a learning difficulty or </w:t>
      </w:r>
      <w:r w:rsidR="00D254A4" w:rsidRPr="00A64963">
        <w:rPr>
          <w:rFonts w:asciiTheme="majorHAnsi" w:hAnsiTheme="majorHAnsi" w:cs="Helvetica"/>
          <w:b/>
          <w:bCs/>
          <w:color w:val="000000" w:themeColor="text1"/>
        </w:rPr>
        <w:t>disability, which</w:t>
      </w:r>
      <w:r w:rsidRPr="00A64963">
        <w:rPr>
          <w:rFonts w:asciiTheme="majorHAnsi" w:hAnsiTheme="majorHAnsi" w:cs="Helvetica"/>
          <w:b/>
          <w:bCs/>
          <w:color w:val="000000" w:themeColor="text1"/>
        </w:rPr>
        <w:t xml:space="preserve"> calls for special educational provision to be made for them</w:t>
      </w:r>
      <w:r w:rsidR="00D254A4" w:rsidRPr="00A64963">
        <w:rPr>
          <w:rFonts w:asciiTheme="majorHAnsi" w:hAnsiTheme="majorHAnsi" w:cs="Helvetica"/>
          <w:b/>
          <w:bCs/>
          <w:color w:val="000000" w:themeColor="text1"/>
        </w:rPr>
        <w:t>. A</w:t>
      </w:r>
      <w:r w:rsidRPr="00A64963">
        <w:rPr>
          <w:rFonts w:asciiTheme="majorHAnsi" w:hAnsiTheme="majorHAnsi" w:cs="Helvetica"/>
          <w:b/>
          <w:bCs/>
          <w:color w:val="000000" w:themeColor="text1"/>
        </w:rPr>
        <w:t>s defined in the ‘Special Educational Needs and Disability Code of Practice: O – 25’ (June 2014), the school accepts that a child has a learning difficulty or disability if they:</w:t>
      </w:r>
    </w:p>
    <w:p w14:paraId="4427F3DB" w14:textId="77777777" w:rsidR="00862D50" w:rsidRPr="00A64963" w:rsidRDefault="00862D50" w:rsidP="00862D50">
      <w:pPr>
        <w:widowControl w:val="0"/>
        <w:numPr>
          <w:ilvl w:val="0"/>
          <w:numId w:val="4"/>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Have a significantly greater difficulty in learning than the majority of others of the same age; or</w:t>
      </w:r>
    </w:p>
    <w:p w14:paraId="4BC2EE34" w14:textId="77777777" w:rsidR="00862D50" w:rsidRPr="00A64963" w:rsidRDefault="00862D50" w:rsidP="00862D50">
      <w:pPr>
        <w:widowControl w:val="0"/>
        <w:numPr>
          <w:ilvl w:val="0"/>
          <w:numId w:val="4"/>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Have a </w:t>
      </w:r>
      <w:r w:rsidR="004C1FCA" w:rsidRPr="00A64963">
        <w:rPr>
          <w:rFonts w:asciiTheme="majorHAnsi" w:hAnsiTheme="majorHAnsi" w:cs="Helvetica"/>
          <w:b/>
          <w:bCs/>
          <w:color w:val="000000" w:themeColor="text1"/>
        </w:rPr>
        <w:t>disability, which</w:t>
      </w:r>
      <w:r w:rsidRPr="00A64963">
        <w:rPr>
          <w:rFonts w:asciiTheme="majorHAnsi" w:hAnsiTheme="majorHAnsi" w:cs="Helvetica"/>
          <w:b/>
          <w:bCs/>
          <w:color w:val="000000" w:themeColor="text1"/>
        </w:rPr>
        <w:t xml:space="preserve"> prevents or hinders them from making use of educational facilities of a kind generally provided</w:t>
      </w:r>
      <w:r w:rsidR="004C1FCA" w:rsidRPr="00A64963">
        <w:rPr>
          <w:rFonts w:asciiTheme="majorHAnsi" w:hAnsiTheme="majorHAnsi" w:cs="Helvetica"/>
          <w:b/>
          <w:bCs/>
          <w:color w:val="000000" w:themeColor="text1"/>
        </w:rPr>
        <w:t xml:space="preserve"> for others of the same age</w:t>
      </w:r>
      <w:r w:rsidRPr="00A64963">
        <w:rPr>
          <w:rFonts w:asciiTheme="majorHAnsi" w:hAnsiTheme="majorHAnsi" w:cs="Helvetica"/>
          <w:b/>
          <w:bCs/>
          <w:color w:val="000000" w:themeColor="text1"/>
        </w:rPr>
        <w:t>.</w:t>
      </w:r>
    </w:p>
    <w:p w14:paraId="43E580CE" w14:textId="77777777" w:rsidR="006074B2" w:rsidRPr="00A64963" w:rsidRDefault="006074B2" w:rsidP="00862D50">
      <w:pPr>
        <w:widowControl w:val="0"/>
        <w:autoSpaceDE w:val="0"/>
        <w:autoSpaceDN w:val="0"/>
        <w:adjustRightInd w:val="0"/>
        <w:spacing w:after="400"/>
        <w:rPr>
          <w:rFonts w:asciiTheme="majorHAnsi" w:hAnsiTheme="majorHAnsi" w:cs="Helvetica"/>
          <w:b/>
          <w:bCs/>
          <w:color w:val="000000" w:themeColor="text1"/>
        </w:rPr>
      </w:pPr>
    </w:p>
    <w:p w14:paraId="77BC1C3C"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At Little Acorns, we make provision in accordance with the Code of Practice</w:t>
      </w:r>
      <w:r w:rsidR="004C1FCA" w:rsidRPr="00A64963">
        <w:rPr>
          <w:rFonts w:asciiTheme="majorHAnsi" w:hAnsiTheme="majorHAnsi" w:cs="Helvetica"/>
          <w:b/>
          <w:bCs/>
          <w:color w:val="000000" w:themeColor="text1"/>
        </w:rPr>
        <w:t>,</w:t>
      </w:r>
      <w:r w:rsidRPr="00A64963">
        <w:rPr>
          <w:rFonts w:asciiTheme="majorHAnsi" w:hAnsiTheme="majorHAnsi" w:cs="Helvetica"/>
          <w:b/>
          <w:bCs/>
          <w:color w:val="000000" w:themeColor="text1"/>
        </w:rPr>
        <w:t xml:space="preserve"> which relates to Part 3 of ‘The Children and Families Act’ (2014).  Special educational needs and provision can be considered as falling </w:t>
      </w:r>
      <w:proofErr w:type="gramStart"/>
      <w:r w:rsidRPr="00A64963">
        <w:rPr>
          <w:rFonts w:asciiTheme="majorHAnsi" w:hAnsiTheme="majorHAnsi" w:cs="Helvetica"/>
          <w:b/>
          <w:bCs/>
          <w:color w:val="000000" w:themeColor="text1"/>
        </w:rPr>
        <w:t>under</w:t>
      </w:r>
      <w:proofErr w:type="gramEnd"/>
      <w:r w:rsidRPr="00A64963">
        <w:rPr>
          <w:rFonts w:asciiTheme="majorHAnsi" w:hAnsiTheme="majorHAnsi" w:cs="Helvetica"/>
          <w:b/>
          <w:bCs/>
          <w:color w:val="000000" w:themeColor="text1"/>
        </w:rPr>
        <w:t xml:space="preserve"> four broad areas:</w:t>
      </w:r>
    </w:p>
    <w:p w14:paraId="06942150" w14:textId="77777777" w:rsidR="00862D50" w:rsidRPr="00A64963" w:rsidRDefault="00862D50" w:rsidP="00862D50">
      <w:pPr>
        <w:widowControl w:val="0"/>
        <w:numPr>
          <w:ilvl w:val="0"/>
          <w:numId w:val="5"/>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Communication and interaction</w:t>
      </w:r>
    </w:p>
    <w:p w14:paraId="7BCEA2BF" w14:textId="77777777" w:rsidR="00862D50" w:rsidRPr="00A64963" w:rsidRDefault="00862D50" w:rsidP="00862D50">
      <w:pPr>
        <w:widowControl w:val="0"/>
        <w:numPr>
          <w:ilvl w:val="0"/>
          <w:numId w:val="5"/>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Cognition and learning</w:t>
      </w:r>
    </w:p>
    <w:p w14:paraId="41466B6E" w14:textId="77777777" w:rsidR="00862D50" w:rsidRPr="00A64963" w:rsidRDefault="00862D50" w:rsidP="00862D50">
      <w:pPr>
        <w:widowControl w:val="0"/>
        <w:numPr>
          <w:ilvl w:val="0"/>
          <w:numId w:val="5"/>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Social, mental and emotional health</w:t>
      </w:r>
    </w:p>
    <w:p w14:paraId="4594201F" w14:textId="77777777" w:rsidR="00862D50" w:rsidRPr="00A64963" w:rsidRDefault="00862D50" w:rsidP="00862D50">
      <w:pPr>
        <w:widowControl w:val="0"/>
        <w:numPr>
          <w:ilvl w:val="0"/>
          <w:numId w:val="5"/>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Sensory and/or physical</w:t>
      </w:r>
    </w:p>
    <w:p w14:paraId="7EC0CB60" w14:textId="77777777" w:rsidR="000B1979" w:rsidRPr="00A64963" w:rsidRDefault="000B1979" w:rsidP="000B1979">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0257C4D2" w14:textId="6DB303ED"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How does Little Acorns Pre-School know if children need extra help or may have special educational needs or disabilities?</w:t>
      </w:r>
    </w:p>
    <w:p w14:paraId="7C266D8C"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69459C14" w14:textId="471E7E9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At Little Acorns Pre-School we treat every child as an individual.  Each child will be allocated a key person who will be responsible for your child’s development.  Through the use of observations and planning for their next steps we are able to identify any </w:t>
      </w:r>
      <w:proofErr w:type="gramStart"/>
      <w:r w:rsidRPr="00A64963">
        <w:rPr>
          <w:rFonts w:asciiTheme="majorHAnsi" w:hAnsiTheme="majorHAnsi" w:cs="Helvetica"/>
          <w:b/>
          <w:bCs/>
          <w:color w:val="000000" w:themeColor="text1"/>
        </w:rPr>
        <w:t>concerns which we will share with families, and with consent</w:t>
      </w:r>
      <w:proofErr w:type="gramEnd"/>
      <w:r w:rsidRPr="00A64963">
        <w:rPr>
          <w:rFonts w:asciiTheme="majorHAnsi" w:hAnsiTheme="majorHAnsi" w:cs="Helvetica"/>
          <w:b/>
          <w:bCs/>
          <w:color w:val="000000" w:themeColor="text1"/>
        </w:rPr>
        <w:t xml:space="preserve"> we will contact other professionals if required.</w:t>
      </w:r>
    </w:p>
    <w:p w14:paraId="2E81A4BA"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3E9937E8"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If you have any concerns about your child you should speak with your child’s key person who will be able to advise you further.</w:t>
      </w:r>
    </w:p>
    <w:p w14:paraId="17028BF0"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57BF22B2" w14:textId="1165F830"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 xml:space="preserve">How will Early Year's staff support the </w:t>
      </w:r>
      <w:proofErr w:type="gramStart"/>
      <w:r w:rsidRPr="00A64963">
        <w:rPr>
          <w:rFonts w:asciiTheme="majorHAnsi" w:hAnsiTheme="majorHAnsi" w:cs="Helvetica"/>
          <w:b/>
          <w:bCs/>
          <w:color w:val="000000" w:themeColor="text1"/>
          <w:u w:val="single"/>
        </w:rPr>
        <w:t>child</w:t>
      </w:r>
      <w:proofErr w:type="gramEnd"/>
    </w:p>
    <w:p w14:paraId="5AA2DC75"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34F04D85" w14:textId="07622C29"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A child’s key person will work with both the child and their family.  This relationship will ensure that we share knowledge concerning the child and their development.  This knowledge begins with the ‘Welcome Pack’ and ‘All about Me’ section, which will be discussed at a home visit. The learning Journey continues with regular meetings relating to their next steps.  Through continual observations we can plan for the child assessing additional support from other professionals as appropriate.</w:t>
      </w:r>
    </w:p>
    <w:p w14:paraId="01DAB911" w14:textId="77777777"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405C2ED0" w14:textId="32AC20FB" w:rsidR="008C10D2" w:rsidRPr="00A64963" w:rsidRDefault="008C10D2" w:rsidP="008C10D2">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With permission, we will contact the right outside agency if required either for advice or to make a referral with any concerns. We will apply strategies and advice offered as appropriate.  </w:t>
      </w:r>
    </w:p>
    <w:p w14:paraId="2B7CBE1A" w14:textId="77777777" w:rsidR="008C10D2" w:rsidRPr="00A64963" w:rsidRDefault="008C10D2" w:rsidP="000B1979">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64F5099F" w14:textId="227F9CB7" w:rsidR="000B1979" w:rsidRPr="00A64963" w:rsidRDefault="000B1979" w:rsidP="000B1979">
      <w:pPr>
        <w:widowControl w:val="0"/>
        <w:tabs>
          <w:tab w:val="left" w:pos="220"/>
          <w:tab w:val="left" w:pos="720"/>
        </w:tabs>
        <w:autoSpaceDE w:val="0"/>
        <w:autoSpaceDN w:val="0"/>
        <w:adjustRightInd w:val="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What support will there be for the child’s overall well being</w:t>
      </w:r>
    </w:p>
    <w:p w14:paraId="277F04BC" w14:textId="77777777" w:rsidR="000B1979" w:rsidRPr="00A64963" w:rsidRDefault="000B1979" w:rsidP="000B1979">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4EE57052" w14:textId="05E1BEAA" w:rsidR="000B1979" w:rsidRPr="00A64963" w:rsidRDefault="000B1979" w:rsidP="000B1979">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At Little Acorns we start with a home visit, we like to have </w:t>
      </w:r>
      <w:proofErr w:type="gramStart"/>
      <w:r w:rsidRPr="00A64963">
        <w:rPr>
          <w:rFonts w:asciiTheme="majorHAnsi" w:hAnsiTheme="majorHAnsi" w:cs="Helvetica"/>
          <w:b/>
          <w:bCs/>
          <w:color w:val="000000" w:themeColor="text1"/>
        </w:rPr>
        <w:t>a</w:t>
      </w:r>
      <w:proofErr w:type="gramEnd"/>
      <w:r w:rsidRPr="00A64963">
        <w:rPr>
          <w:rFonts w:asciiTheme="majorHAnsi" w:hAnsiTheme="majorHAnsi" w:cs="Helvetica"/>
          <w:b/>
          <w:bCs/>
          <w:color w:val="000000" w:themeColor="text1"/>
        </w:rPr>
        <w:t xml:space="preserve"> informal discussion in the families home where everyone feels comfortable in their own surroundings. We ask families to talk though any concerns or worries they may have. This helps practitioners to gain knowledge before a child has started with us. Settling in sessions for the first two weeks when a child starts helps to familiarise them with the Pre-School </w:t>
      </w:r>
      <w:r w:rsidR="008C10D2" w:rsidRPr="00A64963">
        <w:rPr>
          <w:rFonts w:asciiTheme="majorHAnsi" w:hAnsiTheme="majorHAnsi" w:cs="Helvetica"/>
          <w:b/>
          <w:bCs/>
          <w:color w:val="000000" w:themeColor="text1"/>
        </w:rPr>
        <w:t>environment.</w:t>
      </w:r>
    </w:p>
    <w:p w14:paraId="454730FD" w14:textId="77777777" w:rsidR="000B1979" w:rsidRPr="00A64963" w:rsidRDefault="000B1979" w:rsidP="000B1979">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5763C764" w14:textId="77777777" w:rsidR="00795720" w:rsidRPr="00A64963" w:rsidRDefault="00795720" w:rsidP="00795720">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13E85A5E" w14:textId="3485067C" w:rsidR="00795720" w:rsidRPr="00A64963" w:rsidRDefault="00795720" w:rsidP="00795720">
      <w:pPr>
        <w:widowControl w:val="0"/>
        <w:tabs>
          <w:tab w:val="left" w:pos="220"/>
          <w:tab w:val="left" w:pos="720"/>
        </w:tabs>
        <w:autoSpaceDE w:val="0"/>
        <w:autoSpaceDN w:val="0"/>
        <w:adjustRightInd w:val="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How will the curriculum be matched to the child’s needs?</w:t>
      </w:r>
    </w:p>
    <w:p w14:paraId="53DF71BC" w14:textId="77777777" w:rsidR="00795720" w:rsidRPr="00A64963" w:rsidRDefault="00795720" w:rsidP="00795720">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29E523CB" w14:textId="7F63D281" w:rsidR="00795720" w:rsidRPr="00A64963" w:rsidRDefault="00795720" w:rsidP="00795720">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Every child is viewed as ‘unique’ therefore at Little Acorns we plan for your child’s development based on observations of your child and evidence gained for their Learning Journal.  The environment children play </w:t>
      </w:r>
      <w:proofErr w:type="gramStart"/>
      <w:r w:rsidRPr="00A64963">
        <w:rPr>
          <w:rFonts w:asciiTheme="majorHAnsi" w:hAnsiTheme="majorHAnsi" w:cs="Helvetica"/>
          <w:b/>
          <w:bCs/>
          <w:color w:val="000000" w:themeColor="text1"/>
        </w:rPr>
        <w:t>in,</w:t>
      </w:r>
      <w:proofErr w:type="gramEnd"/>
      <w:r w:rsidRPr="00A64963">
        <w:rPr>
          <w:rFonts w:asciiTheme="majorHAnsi" w:hAnsiTheme="majorHAnsi" w:cs="Helvetica"/>
          <w:b/>
          <w:bCs/>
          <w:color w:val="000000" w:themeColor="text1"/>
        </w:rPr>
        <w:t xml:space="preserve"> will be appropriate for their needs and additional support or resources will be supplied as appropriate.</w:t>
      </w:r>
    </w:p>
    <w:p w14:paraId="6DF0BF0A" w14:textId="77777777" w:rsidR="004540A2" w:rsidRPr="00A64963" w:rsidRDefault="004540A2" w:rsidP="004540A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37F9DF6C" w14:textId="1791AF0E" w:rsidR="00D7360C" w:rsidRPr="00A64963" w:rsidRDefault="00D7360C" w:rsidP="004540A2">
      <w:pPr>
        <w:widowControl w:val="0"/>
        <w:tabs>
          <w:tab w:val="left" w:pos="220"/>
          <w:tab w:val="left" w:pos="720"/>
        </w:tabs>
        <w:autoSpaceDE w:val="0"/>
        <w:autoSpaceDN w:val="0"/>
        <w:adjustRightInd w:val="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A person Centered Approach (One Planning)</w:t>
      </w:r>
    </w:p>
    <w:p w14:paraId="12C4DB11" w14:textId="77777777" w:rsidR="00D7360C" w:rsidRPr="00A64963" w:rsidRDefault="00D7360C" w:rsidP="004540A2">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65D1D21F" w14:textId="77777777" w:rsidR="00D7360C" w:rsidRPr="00A64963" w:rsidRDefault="004540A2" w:rsidP="004540A2">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When a child is identified with Special Educational Needs action should be taken to remove barriers to learning and put effective provisions in place through One Planning.</w:t>
      </w:r>
      <w:r w:rsidR="00D7360C" w:rsidRPr="00A64963">
        <w:rPr>
          <w:rFonts w:asciiTheme="majorHAnsi" w:hAnsiTheme="majorHAnsi" w:cs="Helvetica"/>
          <w:b/>
          <w:bCs/>
          <w:color w:val="000000" w:themeColor="text1"/>
        </w:rPr>
        <w:t xml:space="preserve"> The process is based on </w:t>
      </w:r>
      <w:proofErr w:type="gramStart"/>
      <w:r w:rsidR="00D7360C" w:rsidRPr="00A64963">
        <w:rPr>
          <w:rFonts w:asciiTheme="majorHAnsi" w:hAnsiTheme="majorHAnsi" w:cs="Helvetica"/>
          <w:b/>
          <w:bCs/>
          <w:color w:val="000000" w:themeColor="text1"/>
        </w:rPr>
        <w:t>The</w:t>
      </w:r>
      <w:proofErr w:type="gramEnd"/>
      <w:r w:rsidR="00D7360C" w:rsidRPr="00A64963">
        <w:rPr>
          <w:rFonts w:asciiTheme="majorHAnsi" w:hAnsiTheme="majorHAnsi" w:cs="Helvetica"/>
          <w:b/>
          <w:bCs/>
          <w:color w:val="000000" w:themeColor="text1"/>
        </w:rPr>
        <w:t xml:space="preserve"> graduated Approach. This is a plan that is written between the child, the child’s family, SENCO, practitioners and other agencies (if needed) to formulate the plan. The Graduated Approach is four sections of:</w:t>
      </w:r>
    </w:p>
    <w:p w14:paraId="4B7EA6D9" w14:textId="30B1D11E" w:rsidR="00D7360C" w:rsidRPr="00A64963" w:rsidRDefault="00D7360C" w:rsidP="00D7360C">
      <w:pPr>
        <w:pStyle w:val="ListParagraph"/>
        <w:widowControl w:val="0"/>
        <w:numPr>
          <w:ilvl w:val="0"/>
          <w:numId w:val="12"/>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Assess</w:t>
      </w:r>
    </w:p>
    <w:p w14:paraId="562144D7" w14:textId="75D7B0AC" w:rsidR="00D7360C" w:rsidRPr="00A64963" w:rsidRDefault="00D7360C" w:rsidP="00D7360C">
      <w:pPr>
        <w:pStyle w:val="ListParagraph"/>
        <w:widowControl w:val="0"/>
        <w:numPr>
          <w:ilvl w:val="0"/>
          <w:numId w:val="12"/>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Plan </w:t>
      </w:r>
    </w:p>
    <w:p w14:paraId="158590CE" w14:textId="4D9C87AA" w:rsidR="00D7360C" w:rsidRPr="00A64963" w:rsidRDefault="00D7360C" w:rsidP="00D7360C">
      <w:pPr>
        <w:pStyle w:val="ListParagraph"/>
        <w:widowControl w:val="0"/>
        <w:numPr>
          <w:ilvl w:val="0"/>
          <w:numId w:val="12"/>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Do and</w:t>
      </w:r>
    </w:p>
    <w:p w14:paraId="26487E02" w14:textId="3D62275B" w:rsidR="004540A2" w:rsidRPr="00A64963" w:rsidRDefault="00D7360C" w:rsidP="00D7360C">
      <w:pPr>
        <w:pStyle w:val="ListParagraph"/>
        <w:widowControl w:val="0"/>
        <w:numPr>
          <w:ilvl w:val="0"/>
          <w:numId w:val="12"/>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Review</w:t>
      </w:r>
    </w:p>
    <w:p w14:paraId="63E4035E" w14:textId="77777777" w:rsidR="00D7360C" w:rsidRPr="00A64963" w:rsidRDefault="00D7360C" w:rsidP="00D7360C">
      <w:pPr>
        <w:widowControl w:val="0"/>
        <w:tabs>
          <w:tab w:val="left" w:pos="220"/>
          <w:tab w:val="left" w:pos="720"/>
        </w:tabs>
        <w:autoSpaceDE w:val="0"/>
        <w:autoSpaceDN w:val="0"/>
        <w:adjustRightInd w:val="0"/>
        <w:rPr>
          <w:rFonts w:asciiTheme="majorHAnsi" w:hAnsiTheme="majorHAnsi" w:cs="Helvetica"/>
          <w:b/>
          <w:bCs/>
          <w:color w:val="000000" w:themeColor="text1"/>
        </w:rPr>
      </w:pPr>
    </w:p>
    <w:p w14:paraId="64363102" w14:textId="2D17F235" w:rsidR="00862D50" w:rsidRPr="00A64963" w:rsidRDefault="00D7360C" w:rsidP="00BB6163">
      <w:pPr>
        <w:widowControl w:val="0"/>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Clear inf</w:t>
      </w:r>
      <w:r w:rsidR="00BB6163" w:rsidRPr="00A64963">
        <w:rPr>
          <w:rFonts w:asciiTheme="majorHAnsi" w:hAnsiTheme="majorHAnsi" w:cs="Helvetica"/>
          <w:b/>
          <w:bCs/>
          <w:color w:val="000000" w:themeColor="text1"/>
        </w:rPr>
        <w:t>ormation for Parents and families</w:t>
      </w:r>
      <w:r w:rsidRPr="00A64963">
        <w:rPr>
          <w:rFonts w:asciiTheme="majorHAnsi" w:hAnsiTheme="majorHAnsi" w:cs="Helvetica"/>
          <w:b/>
          <w:bCs/>
          <w:color w:val="000000" w:themeColor="text1"/>
        </w:rPr>
        <w:t xml:space="preserve"> is a </w:t>
      </w:r>
      <w:r w:rsidRPr="00A64963">
        <w:rPr>
          <w:rFonts w:asciiTheme="majorHAnsi" w:hAnsiTheme="majorHAnsi" w:cs="Helvetica"/>
          <w:b/>
          <w:bCs/>
          <w:color w:val="000000" w:themeColor="text1"/>
          <w:u w:val="single"/>
        </w:rPr>
        <w:t>MUST</w:t>
      </w:r>
      <w:r w:rsidRPr="00A64963">
        <w:rPr>
          <w:rFonts w:asciiTheme="majorHAnsi" w:hAnsiTheme="majorHAnsi" w:cs="Helvetica"/>
          <w:b/>
          <w:bCs/>
          <w:color w:val="000000" w:themeColor="text1"/>
        </w:rPr>
        <w:t xml:space="preserve"> throughout the whole process.</w:t>
      </w:r>
      <w:r w:rsidR="00BB6163" w:rsidRPr="00A64963">
        <w:rPr>
          <w:rFonts w:asciiTheme="majorHAnsi" w:hAnsiTheme="majorHAnsi" w:cs="Helvetica"/>
          <w:b/>
          <w:bCs/>
          <w:color w:val="000000" w:themeColor="text1"/>
        </w:rPr>
        <w:t xml:space="preserve"> </w:t>
      </w:r>
      <w:r w:rsidR="00862D50" w:rsidRPr="00A64963">
        <w:rPr>
          <w:rFonts w:asciiTheme="majorHAnsi" w:hAnsiTheme="majorHAnsi" w:cs="Helvetica"/>
          <w:b/>
          <w:bCs/>
          <w:color w:val="000000" w:themeColor="text1"/>
        </w:rPr>
        <w:t xml:space="preserve">The </w:t>
      </w:r>
      <w:r w:rsidR="00BB6163" w:rsidRPr="00A64963">
        <w:rPr>
          <w:rFonts w:asciiTheme="majorHAnsi" w:hAnsiTheme="majorHAnsi" w:cs="Helvetica"/>
          <w:b/>
          <w:bCs/>
          <w:color w:val="000000" w:themeColor="text1"/>
        </w:rPr>
        <w:t>Pre-S</w:t>
      </w:r>
      <w:r w:rsidR="00862D50" w:rsidRPr="00A64963">
        <w:rPr>
          <w:rFonts w:asciiTheme="majorHAnsi" w:hAnsiTheme="majorHAnsi" w:cs="Helvetica"/>
          <w:b/>
          <w:bCs/>
          <w:color w:val="000000" w:themeColor="text1"/>
        </w:rPr>
        <w:t xml:space="preserve">chool is committed to working in partnership with the child, parents, </w:t>
      </w:r>
      <w:proofErr w:type="spellStart"/>
      <w:r w:rsidR="00862D50" w:rsidRPr="00A64963">
        <w:rPr>
          <w:rFonts w:asciiTheme="majorHAnsi" w:hAnsiTheme="majorHAnsi" w:cs="Helvetica"/>
          <w:b/>
          <w:bCs/>
          <w:color w:val="000000" w:themeColor="text1"/>
        </w:rPr>
        <w:t>carers</w:t>
      </w:r>
      <w:proofErr w:type="spellEnd"/>
      <w:r w:rsidR="00862D50" w:rsidRPr="00A64963">
        <w:rPr>
          <w:rFonts w:asciiTheme="majorHAnsi" w:hAnsiTheme="majorHAnsi" w:cs="Helvetica"/>
          <w:b/>
          <w:bCs/>
          <w:color w:val="000000" w:themeColor="text1"/>
        </w:rPr>
        <w:t xml:space="preserve"> and outside agencies to identify needs.</w:t>
      </w:r>
      <w:r w:rsidR="00671906" w:rsidRPr="00A64963">
        <w:rPr>
          <w:rFonts w:asciiTheme="majorHAnsi" w:hAnsiTheme="majorHAnsi" w:cs="Helvetica"/>
          <w:b/>
          <w:bCs/>
          <w:color w:val="000000" w:themeColor="text1"/>
        </w:rPr>
        <w:t xml:space="preserve"> </w:t>
      </w:r>
    </w:p>
    <w:p w14:paraId="0E02F3A5" w14:textId="77777777" w:rsidR="00862D50" w:rsidRPr="00A64963" w:rsidRDefault="00862D50" w:rsidP="00862D50">
      <w:pPr>
        <w:rPr>
          <w:rFonts w:asciiTheme="majorHAnsi" w:hAnsiTheme="majorHAnsi" w:cs="Helvetica"/>
          <w:b/>
          <w:bCs/>
          <w:color w:val="000000" w:themeColor="text1"/>
        </w:rPr>
      </w:pPr>
    </w:p>
    <w:p w14:paraId="2249B338" w14:textId="77777777" w:rsidR="00862D50" w:rsidRPr="00A64963" w:rsidRDefault="00862D50" w:rsidP="00862D50">
      <w:pPr>
        <w:pStyle w:val="Default"/>
        <w:rPr>
          <w:rFonts w:asciiTheme="majorHAnsi" w:hAnsiTheme="majorHAnsi"/>
          <w:b/>
          <w:color w:val="000000" w:themeColor="text1"/>
        </w:rPr>
      </w:pPr>
      <w:r w:rsidRPr="00A64963">
        <w:rPr>
          <w:rFonts w:asciiTheme="majorHAnsi" w:hAnsiTheme="majorHAnsi"/>
          <w:b/>
          <w:bCs/>
          <w:color w:val="000000" w:themeColor="text1"/>
        </w:rPr>
        <w:t xml:space="preserve">Key principles </w:t>
      </w:r>
    </w:p>
    <w:p w14:paraId="006D409E" w14:textId="77777777" w:rsidR="00862D50" w:rsidRPr="00A64963" w:rsidRDefault="00862D50" w:rsidP="00862D50">
      <w:pPr>
        <w:pStyle w:val="Default"/>
        <w:rPr>
          <w:rFonts w:asciiTheme="majorHAnsi" w:hAnsiTheme="majorHAnsi"/>
          <w:b/>
          <w:color w:val="000000" w:themeColor="text1"/>
        </w:rPr>
      </w:pPr>
      <w:r w:rsidRPr="00A64963">
        <w:rPr>
          <w:rFonts w:asciiTheme="majorHAnsi" w:hAnsiTheme="majorHAnsi"/>
          <w:b/>
          <w:color w:val="000000" w:themeColor="text1"/>
        </w:rPr>
        <w:t xml:space="preserve">The principles underlying the SEND Code of Practice are to: </w:t>
      </w:r>
    </w:p>
    <w:p w14:paraId="7A5495A2" w14:textId="77777777" w:rsidR="00862D50" w:rsidRPr="00A64963" w:rsidRDefault="00862D50" w:rsidP="00862D50">
      <w:pPr>
        <w:pStyle w:val="Default"/>
        <w:numPr>
          <w:ilvl w:val="0"/>
          <w:numId w:val="6"/>
        </w:numPr>
        <w:spacing w:after="125"/>
        <w:rPr>
          <w:rFonts w:asciiTheme="majorHAnsi" w:hAnsiTheme="majorHAnsi"/>
          <w:b/>
          <w:color w:val="000000" w:themeColor="text1"/>
        </w:rPr>
      </w:pPr>
      <w:r w:rsidRPr="00A64963">
        <w:rPr>
          <w:rFonts w:asciiTheme="majorHAnsi" w:hAnsiTheme="majorHAnsi"/>
          <w:b/>
          <w:color w:val="000000" w:themeColor="text1"/>
        </w:rPr>
        <w:t xml:space="preserve">Identify children’s needs and involve children and parents in decision making; </w:t>
      </w:r>
    </w:p>
    <w:p w14:paraId="19FD5673" w14:textId="77777777" w:rsidR="00862D50" w:rsidRPr="00A64963" w:rsidRDefault="00862D50" w:rsidP="00862D50">
      <w:pPr>
        <w:pStyle w:val="Default"/>
        <w:numPr>
          <w:ilvl w:val="0"/>
          <w:numId w:val="6"/>
        </w:numPr>
        <w:spacing w:after="125"/>
        <w:rPr>
          <w:rFonts w:asciiTheme="majorHAnsi" w:hAnsiTheme="majorHAnsi"/>
          <w:b/>
          <w:color w:val="000000" w:themeColor="text1"/>
        </w:rPr>
      </w:pPr>
      <w:r w:rsidRPr="00A64963">
        <w:rPr>
          <w:rFonts w:asciiTheme="majorHAnsi" w:hAnsiTheme="majorHAnsi"/>
          <w:b/>
          <w:color w:val="000000" w:themeColor="text1"/>
        </w:rPr>
        <w:t xml:space="preserve">Give greater choice and control to families on the support they receive; </w:t>
      </w:r>
    </w:p>
    <w:p w14:paraId="26EA3CB1" w14:textId="77777777" w:rsidR="00862D50" w:rsidRPr="00A64963" w:rsidRDefault="00862D50" w:rsidP="00862D50">
      <w:pPr>
        <w:pStyle w:val="Default"/>
        <w:numPr>
          <w:ilvl w:val="0"/>
          <w:numId w:val="6"/>
        </w:numPr>
        <w:spacing w:after="125"/>
        <w:rPr>
          <w:rFonts w:asciiTheme="majorHAnsi" w:hAnsiTheme="majorHAnsi"/>
          <w:b/>
          <w:color w:val="000000" w:themeColor="text1"/>
        </w:rPr>
      </w:pPr>
      <w:r w:rsidRPr="00A64963">
        <w:rPr>
          <w:rFonts w:asciiTheme="majorHAnsi" w:hAnsiTheme="majorHAnsi"/>
          <w:b/>
          <w:color w:val="000000" w:themeColor="text1"/>
        </w:rPr>
        <w:t xml:space="preserve">Improve collaboration between education, health and social care in provision; </w:t>
      </w:r>
    </w:p>
    <w:p w14:paraId="03270DA6" w14:textId="77777777" w:rsidR="00862D50" w:rsidRPr="00A64963" w:rsidRDefault="00862D50" w:rsidP="00862D50">
      <w:pPr>
        <w:pStyle w:val="Default"/>
        <w:numPr>
          <w:ilvl w:val="0"/>
          <w:numId w:val="6"/>
        </w:numPr>
        <w:rPr>
          <w:rFonts w:asciiTheme="majorHAnsi" w:hAnsiTheme="majorHAnsi"/>
          <w:b/>
          <w:color w:val="000000" w:themeColor="text1"/>
        </w:rPr>
      </w:pPr>
      <w:r w:rsidRPr="00A64963">
        <w:rPr>
          <w:rFonts w:asciiTheme="majorHAnsi" w:hAnsiTheme="majorHAnsi"/>
          <w:b/>
          <w:color w:val="000000" w:themeColor="text1"/>
        </w:rPr>
        <w:t xml:space="preserve">Develop services to improve outcomes for children with SEN and prepare them for transition into adulthood. </w:t>
      </w:r>
    </w:p>
    <w:p w14:paraId="0C434764" w14:textId="77777777" w:rsidR="00862D50" w:rsidRPr="00A64963" w:rsidRDefault="00862D50" w:rsidP="00862D50">
      <w:pPr>
        <w:pStyle w:val="Default"/>
        <w:rPr>
          <w:rFonts w:asciiTheme="majorHAnsi" w:hAnsiTheme="majorHAnsi"/>
          <w:b/>
          <w:color w:val="000000" w:themeColor="text1"/>
        </w:rPr>
      </w:pPr>
    </w:p>
    <w:p w14:paraId="0C166FA5" w14:textId="77777777" w:rsidR="00862D50" w:rsidRPr="00A64963" w:rsidRDefault="00862D50" w:rsidP="00862D50">
      <w:pPr>
        <w:pStyle w:val="Default"/>
        <w:rPr>
          <w:rFonts w:asciiTheme="majorHAnsi" w:hAnsiTheme="majorHAnsi"/>
          <w:b/>
          <w:color w:val="000000" w:themeColor="text1"/>
        </w:rPr>
      </w:pPr>
      <w:r w:rsidRPr="00A64963">
        <w:rPr>
          <w:rFonts w:asciiTheme="majorHAnsi" w:hAnsiTheme="majorHAnsi"/>
          <w:b/>
          <w:color w:val="000000" w:themeColor="text1"/>
        </w:rPr>
        <w:t xml:space="preserve">The main duties will be for: </w:t>
      </w:r>
    </w:p>
    <w:p w14:paraId="53C5CCC5" w14:textId="77777777" w:rsidR="00862D50" w:rsidRPr="00A64963" w:rsidRDefault="00862D50" w:rsidP="00862D50">
      <w:pPr>
        <w:pStyle w:val="Default"/>
        <w:numPr>
          <w:ilvl w:val="0"/>
          <w:numId w:val="7"/>
        </w:numPr>
        <w:spacing w:after="122"/>
        <w:rPr>
          <w:rFonts w:asciiTheme="majorHAnsi" w:hAnsiTheme="majorHAnsi"/>
          <w:b/>
          <w:color w:val="000000" w:themeColor="text1"/>
        </w:rPr>
      </w:pPr>
      <w:r w:rsidRPr="00A64963">
        <w:rPr>
          <w:rFonts w:asciiTheme="majorHAnsi" w:hAnsiTheme="majorHAnsi"/>
          <w:b/>
          <w:color w:val="000000" w:themeColor="text1"/>
        </w:rPr>
        <w:t>Local authorities and local health services to plan and commission education, health and social care services joi</w:t>
      </w:r>
      <w:r w:rsidR="004C1FCA" w:rsidRPr="00A64963">
        <w:rPr>
          <w:rFonts w:asciiTheme="majorHAnsi" w:hAnsiTheme="majorHAnsi"/>
          <w:b/>
          <w:color w:val="000000" w:themeColor="text1"/>
        </w:rPr>
        <w:t>ntly across the age range (0</w:t>
      </w:r>
      <w:r w:rsidRPr="00A64963">
        <w:rPr>
          <w:rFonts w:asciiTheme="majorHAnsi" w:hAnsiTheme="majorHAnsi"/>
          <w:b/>
          <w:color w:val="000000" w:themeColor="text1"/>
        </w:rPr>
        <w:t xml:space="preserve"> to 25); </w:t>
      </w:r>
    </w:p>
    <w:p w14:paraId="664D8938" w14:textId="77777777" w:rsidR="00862D50" w:rsidRPr="00A64963" w:rsidRDefault="00862D50" w:rsidP="00862D50">
      <w:pPr>
        <w:pStyle w:val="Default"/>
        <w:numPr>
          <w:ilvl w:val="0"/>
          <w:numId w:val="7"/>
        </w:numPr>
        <w:spacing w:after="122"/>
        <w:rPr>
          <w:rFonts w:asciiTheme="majorHAnsi" w:hAnsiTheme="majorHAnsi"/>
          <w:b/>
          <w:color w:val="000000" w:themeColor="text1"/>
        </w:rPr>
      </w:pPr>
      <w:r w:rsidRPr="00A64963">
        <w:rPr>
          <w:rFonts w:asciiTheme="majorHAnsi" w:hAnsiTheme="majorHAnsi"/>
          <w:b/>
          <w:color w:val="000000" w:themeColor="text1"/>
        </w:rPr>
        <w:t xml:space="preserve">Local authorities to publish in one place a clear and easy-to-read ‘local offer’ of education, health and social care services for children with SEN and their families both within and outside their local area; </w:t>
      </w:r>
    </w:p>
    <w:p w14:paraId="0B59EB0A" w14:textId="77777777" w:rsidR="00156E59" w:rsidRPr="00A64963" w:rsidRDefault="00156E59" w:rsidP="00156E59">
      <w:pPr>
        <w:pStyle w:val="NormalWeb"/>
        <w:numPr>
          <w:ilvl w:val="0"/>
          <w:numId w:val="7"/>
        </w:numPr>
        <w:rPr>
          <w:rFonts w:asciiTheme="majorHAnsi" w:hAnsiTheme="majorHAnsi"/>
          <w:sz w:val="24"/>
          <w:szCs w:val="24"/>
        </w:rPr>
      </w:pPr>
      <w:r w:rsidRPr="00A64963">
        <w:rPr>
          <w:rFonts w:asciiTheme="majorHAnsi" w:hAnsiTheme="majorHAnsi" w:cs="Arial"/>
          <w:b/>
          <w:bCs/>
          <w:sz w:val="24"/>
          <w:szCs w:val="24"/>
        </w:rPr>
        <w:t xml:space="preserve">What is the Local Offer? </w:t>
      </w:r>
    </w:p>
    <w:p w14:paraId="139A90B0" w14:textId="37BA14F0" w:rsidR="00156E59" w:rsidRPr="00A64963" w:rsidRDefault="00156E59" w:rsidP="00156E59">
      <w:pPr>
        <w:pStyle w:val="NormalWeb"/>
        <w:numPr>
          <w:ilvl w:val="1"/>
          <w:numId w:val="7"/>
        </w:numPr>
        <w:rPr>
          <w:rFonts w:asciiTheme="majorHAnsi" w:hAnsiTheme="majorHAnsi"/>
          <w:b/>
          <w:sz w:val="24"/>
          <w:szCs w:val="24"/>
        </w:rPr>
      </w:pPr>
      <w:proofErr w:type="gramStart"/>
      <w:r w:rsidRPr="00A64963">
        <w:rPr>
          <w:rFonts w:asciiTheme="majorHAnsi" w:hAnsiTheme="majorHAnsi" w:cs="Arial"/>
          <w:b/>
          <w:sz w:val="24"/>
          <w:szCs w:val="24"/>
        </w:rPr>
        <w:t>4.1  Local</w:t>
      </w:r>
      <w:proofErr w:type="gramEnd"/>
      <w:r w:rsidRPr="00A64963">
        <w:rPr>
          <w:rFonts w:asciiTheme="majorHAnsi" w:hAnsiTheme="majorHAnsi" w:cs="Arial"/>
          <w:b/>
          <w:sz w:val="24"/>
          <w:szCs w:val="24"/>
        </w:rPr>
        <w:t xml:space="preserve"> authorities </w:t>
      </w:r>
      <w:r w:rsidRPr="00A64963">
        <w:rPr>
          <w:rFonts w:asciiTheme="majorHAnsi" w:hAnsiTheme="majorHAnsi" w:cs="Arial"/>
          <w:b/>
          <w:bCs/>
          <w:sz w:val="24"/>
          <w:szCs w:val="24"/>
        </w:rPr>
        <w:t xml:space="preserve">must </w:t>
      </w:r>
      <w:r w:rsidRPr="00A64963">
        <w:rPr>
          <w:rFonts w:asciiTheme="majorHAnsi" w:hAnsiTheme="majorHAnsi" w:cs="Arial"/>
          <w:b/>
          <w:sz w:val="24"/>
          <w:szCs w:val="24"/>
        </w:rPr>
        <w:t xml:space="preserve">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actually be available. </w:t>
      </w:r>
    </w:p>
    <w:p w14:paraId="4796129E" w14:textId="77777777" w:rsidR="00862D50" w:rsidRPr="00A64963" w:rsidRDefault="00862D50" w:rsidP="00156E59">
      <w:pPr>
        <w:pStyle w:val="Default"/>
        <w:numPr>
          <w:ilvl w:val="0"/>
          <w:numId w:val="7"/>
        </w:numPr>
        <w:spacing w:after="122"/>
        <w:rPr>
          <w:rFonts w:asciiTheme="majorHAnsi" w:hAnsiTheme="majorHAnsi"/>
          <w:b/>
          <w:color w:val="000000" w:themeColor="text1"/>
        </w:rPr>
      </w:pPr>
      <w:r w:rsidRPr="00A64963">
        <w:rPr>
          <w:rFonts w:asciiTheme="majorHAnsi" w:hAnsiTheme="majorHAnsi"/>
          <w:b/>
          <w:color w:val="000000" w:themeColor="text1"/>
        </w:rPr>
        <w:t xml:space="preserve">A revised system for identifying, supporting and assessing children’s needs; </w:t>
      </w:r>
    </w:p>
    <w:p w14:paraId="6355191A" w14:textId="77777777" w:rsidR="00862D50" w:rsidRPr="00A64963" w:rsidRDefault="00862D50" w:rsidP="00862D50">
      <w:pPr>
        <w:pStyle w:val="Default"/>
        <w:numPr>
          <w:ilvl w:val="0"/>
          <w:numId w:val="7"/>
        </w:numPr>
        <w:spacing w:after="122"/>
        <w:rPr>
          <w:rFonts w:asciiTheme="majorHAnsi" w:hAnsiTheme="majorHAnsi"/>
          <w:b/>
          <w:color w:val="000000" w:themeColor="text1"/>
        </w:rPr>
      </w:pPr>
      <w:r w:rsidRPr="00A64963">
        <w:rPr>
          <w:rFonts w:asciiTheme="majorHAnsi" w:hAnsiTheme="majorHAnsi"/>
          <w:b/>
          <w:color w:val="000000" w:themeColor="text1"/>
        </w:rPr>
        <w:t xml:space="preserve">Integrating education, health and care services and improved co-operation and partnership working between local authorities and a wide range of partners, including early years settings; </w:t>
      </w:r>
    </w:p>
    <w:p w14:paraId="52B0F541" w14:textId="77777777" w:rsidR="00862D50" w:rsidRPr="00A64963" w:rsidRDefault="00862D50" w:rsidP="00862D50">
      <w:pPr>
        <w:pStyle w:val="Default"/>
        <w:numPr>
          <w:ilvl w:val="0"/>
          <w:numId w:val="8"/>
        </w:numPr>
        <w:spacing w:after="122"/>
        <w:rPr>
          <w:rFonts w:asciiTheme="majorHAnsi" w:hAnsiTheme="majorHAnsi"/>
          <w:b/>
          <w:color w:val="000000" w:themeColor="text1"/>
        </w:rPr>
      </w:pPr>
      <w:r w:rsidRPr="00A64963">
        <w:rPr>
          <w:rFonts w:asciiTheme="majorHAnsi" w:hAnsiTheme="majorHAnsi"/>
          <w:b/>
          <w:color w:val="000000" w:themeColor="text1"/>
        </w:rPr>
        <w:t xml:space="preserve">Local authorities to ensure that parents and children are involved in discussion and decisions relating to every aspect of the child’s SEN including reviewing special educational health and social care provision; </w:t>
      </w:r>
    </w:p>
    <w:p w14:paraId="69BD8D49" w14:textId="77777777" w:rsidR="00862D50" w:rsidRPr="00A64963" w:rsidRDefault="00862D50" w:rsidP="00862D50">
      <w:pPr>
        <w:pStyle w:val="Default"/>
        <w:numPr>
          <w:ilvl w:val="0"/>
          <w:numId w:val="8"/>
        </w:numPr>
        <w:spacing w:after="122"/>
        <w:rPr>
          <w:rFonts w:asciiTheme="majorHAnsi" w:hAnsiTheme="majorHAnsi"/>
          <w:b/>
          <w:color w:val="000000" w:themeColor="text1"/>
        </w:rPr>
      </w:pPr>
      <w:r w:rsidRPr="00A64963">
        <w:rPr>
          <w:rFonts w:asciiTheme="majorHAnsi" w:hAnsiTheme="majorHAnsi"/>
          <w:b/>
          <w:color w:val="000000" w:themeColor="text1"/>
        </w:rPr>
        <w:t xml:space="preserve">Provision of local impartial advice and support and mediation services; </w:t>
      </w:r>
    </w:p>
    <w:p w14:paraId="27E21F15" w14:textId="77777777" w:rsidR="00862D50" w:rsidRPr="00A64963" w:rsidRDefault="00862D50" w:rsidP="00862D50">
      <w:pPr>
        <w:pStyle w:val="Default"/>
        <w:numPr>
          <w:ilvl w:val="0"/>
          <w:numId w:val="8"/>
        </w:numPr>
        <w:spacing w:after="122"/>
        <w:rPr>
          <w:rFonts w:asciiTheme="majorHAnsi" w:hAnsiTheme="majorHAnsi"/>
          <w:b/>
          <w:color w:val="000000" w:themeColor="text1"/>
        </w:rPr>
      </w:pPr>
      <w:r w:rsidRPr="00A64963">
        <w:rPr>
          <w:rFonts w:asciiTheme="majorHAnsi" w:hAnsiTheme="majorHAnsi"/>
          <w:b/>
          <w:color w:val="000000" w:themeColor="text1"/>
        </w:rPr>
        <w:t xml:space="preserve">A new Education, Health and Care Plan to replace Special Educational Statements; </w:t>
      </w:r>
    </w:p>
    <w:p w14:paraId="28CF423F" w14:textId="77777777" w:rsidR="00862D50" w:rsidRPr="00A64963" w:rsidRDefault="00862D50" w:rsidP="00862D50">
      <w:pPr>
        <w:pStyle w:val="Default"/>
        <w:numPr>
          <w:ilvl w:val="0"/>
          <w:numId w:val="8"/>
        </w:numPr>
        <w:rPr>
          <w:rFonts w:asciiTheme="majorHAnsi" w:hAnsiTheme="majorHAnsi"/>
          <w:b/>
          <w:color w:val="000000" w:themeColor="text1"/>
        </w:rPr>
      </w:pPr>
      <w:r w:rsidRPr="00A64963">
        <w:rPr>
          <w:rFonts w:asciiTheme="majorHAnsi" w:hAnsiTheme="majorHAnsi"/>
          <w:b/>
          <w:color w:val="000000" w:themeColor="text1"/>
        </w:rPr>
        <w:t xml:space="preserve">Local authorities to give parents with a child (and young people) with an Education, Health and Care Plan the right to a personal budget </w:t>
      </w:r>
    </w:p>
    <w:p w14:paraId="322D27A8" w14:textId="77777777" w:rsidR="00862D50" w:rsidRPr="00A64963" w:rsidRDefault="00862D50" w:rsidP="00862D50">
      <w:pPr>
        <w:rPr>
          <w:rFonts w:asciiTheme="majorHAnsi" w:hAnsiTheme="majorHAnsi" w:cs="Helvetica"/>
          <w:b/>
          <w:bCs/>
          <w:color w:val="000000" w:themeColor="text1"/>
        </w:rPr>
      </w:pPr>
    </w:p>
    <w:p w14:paraId="0957176D" w14:textId="77777777" w:rsidR="00862D50" w:rsidRPr="00A64963" w:rsidRDefault="00862D50" w:rsidP="00862D50">
      <w:pPr>
        <w:rPr>
          <w:rFonts w:asciiTheme="majorHAnsi" w:hAnsiTheme="majorHAnsi" w:cs="Helvetica"/>
          <w:b/>
          <w:bCs/>
          <w:color w:val="000000" w:themeColor="text1"/>
        </w:rPr>
      </w:pPr>
    </w:p>
    <w:p w14:paraId="6D2A5755"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At Little Acorns we may not able to diagnose specific conditions, but we will try to assist with further support for our children and their families.</w:t>
      </w:r>
    </w:p>
    <w:p w14:paraId="0C655490"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Working with parents</w:t>
      </w:r>
    </w:p>
    <w:p w14:paraId="452BC580" w14:textId="316B9EDB"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At Little acorns, we f</w:t>
      </w:r>
      <w:r w:rsidR="00BB6163" w:rsidRPr="00A64963">
        <w:rPr>
          <w:rFonts w:asciiTheme="majorHAnsi" w:hAnsiTheme="majorHAnsi" w:cs="Helvetica"/>
          <w:b/>
          <w:bCs/>
          <w:color w:val="000000" w:themeColor="text1"/>
        </w:rPr>
        <w:t>irmly believe that parents and the Pre-S</w:t>
      </w:r>
      <w:r w:rsidRPr="00A64963">
        <w:rPr>
          <w:rFonts w:asciiTheme="majorHAnsi" w:hAnsiTheme="majorHAnsi" w:cs="Helvetica"/>
          <w:b/>
          <w:bCs/>
          <w:color w:val="000000" w:themeColor="text1"/>
        </w:rPr>
        <w:t xml:space="preserve">chool should work together in partnership and that good </w:t>
      </w:r>
      <w:r w:rsidR="00BB6163" w:rsidRPr="00A64963">
        <w:rPr>
          <w:rFonts w:asciiTheme="majorHAnsi" w:hAnsiTheme="majorHAnsi" w:cs="Helvetica"/>
          <w:b/>
          <w:bCs/>
          <w:color w:val="000000" w:themeColor="text1"/>
        </w:rPr>
        <w:t>communication between home and S</w:t>
      </w:r>
      <w:r w:rsidRPr="00A64963">
        <w:rPr>
          <w:rFonts w:asciiTheme="majorHAnsi" w:hAnsiTheme="majorHAnsi" w:cs="Helvetica"/>
          <w:b/>
          <w:bCs/>
          <w:color w:val="000000" w:themeColor="text1"/>
        </w:rPr>
        <w:t>chool is the key to this partnership.  We actively encourage an ‘open door policy’ and we are happy to discuss any concerns at the earliest opportunity. We welcome t</w:t>
      </w:r>
      <w:r w:rsidR="00BB6163" w:rsidRPr="00A64963">
        <w:rPr>
          <w:rFonts w:asciiTheme="majorHAnsi" w:hAnsiTheme="majorHAnsi" w:cs="Helvetica"/>
          <w:b/>
          <w:bCs/>
          <w:color w:val="000000" w:themeColor="text1"/>
        </w:rPr>
        <w:t>he involvement of parents and families</w:t>
      </w:r>
      <w:r w:rsidRPr="00A64963">
        <w:rPr>
          <w:rFonts w:asciiTheme="majorHAnsi" w:hAnsiTheme="majorHAnsi" w:cs="Helvetica"/>
          <w:b/>
          <w:bCs/>
          <w:color w:val="000000" w:themeColor="text1"/>
        </w:rPr>
        <w:t xml:space="preserve"> in suppo</w:t>
      </w:r>
      <w:r w:rsidR="00BB6163" w:rsidRPr="00A64963">
        <w:rPr>
          <w:rFonts w:asciiTheme="majorHAnsi" w:hAnsiTheme="majorHAnsi" w:cs="Helvetica"/>
          <w:b/>
          <w:bCs/>
          <w:color w:val="000000" w:themeColor="text1"/>
        </w:rPr>
        <w:t>rting children at home, in the S</w:t>
      </w:r>
      <w:r w:rsidRPr="00A64963">
        <w:rPr>
          <w:rFonts w:asciiTheme="majorHAnsi" w:hAnsiTheme="majorHAnsi" w:cs="Helvetica"/>
          <w:b/>
          <w:bCs/>
          <w:color w:val="000000" w:themeColor="text1"/>
        </w:rPr>
        <w:t>chool and with specific events.</w:t>
      </w:r>
      <w:r w:rsidR="00BB6163" w:rsidRPr="00A64963">
        <w:rPr>
          <w:rFonts w:asciiTheme="majorHAnsi" w:hAnsiTheme="majorHAnsi" w:cs="Helvetica"/>
          <w:b/>
          <w:bCs/>
          <w:color w:val="000000" w:themeColor="text1"/>
        </w:rPr>
        <w:t xml:space="preserve"> </w:t>
      </w:r>
      <w:r w:rsidRPr="00A64963">
        <w:rPr>
          <w:rFonts w:asciiTheme="majorHAnsi" w:hAnsiTheme="majorHAnsi" w:cs="Helvetica"/>
          <w:b/>
          <w:bCs/>
          <w:color w:val="000000" w:themeColor="text1"/>
        </w:rPr>
        <w:t xml:space="preserve">For children with a special educational need or disabilities (SEND), there are additional opportunities for parents to meet with their child’s key worker and the SENCO. </w:t>
      </w:r>
    </w:p>
    <w:p w14:paraId="1CE92681" w14:textId="452D158B" w:rsidR="00683EBA" w:rsidRPr="00A64963" w:rsidRDefault="00683EBA" w:rsidP="00683EBA">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The Special Educational Needs Coordinator (SENCO)</w:t>
      </w:r>
    </w:p>
    <w:p w14:paraId="3776EDDE" w14:textId="5F45674C" w:rsidR="00683EBA" w:rsidRPr="00A64963" w:rsidRDefault="00683EBA" w:rsidP="00683EBA">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 SENCO, or special educational needs </w:t>
      </w:r>
      <w:proofErr w:type="spellStart"/>
      <w:r w:rsidRPr="00A64963">
        <w:rPr>
          <w:rFonts w:asciiTheme="majorHAnsi" w:hAnsiTheme="majorHAnsi" w:cs="Helvetica"/>
          <w:b/>
          <w:bCs/>
          <w:color w:val="000000" w:themeColor="text1"/>
        </w:rPr>
        <w:t>co-ordinator</w:t>
      </w:r>
      <w:proofErr w:type="spellEnd"/>
      <w:r w:rsidRPr="00A64963">
        <w:rPr>
          <w:rFonts w:asciiTheme="majorHAnsi" w:hAnsiTheme="majorHAnsi" w:cs="Helvetica"/>
          <w:b/>
          <w:bCs/>
          <w:color w:val="000000" w:themeColor="text1"/>
        </w:rPr>
        <w:t>, is responsible for assessing, planning and monitoring the progress of children with special needs.</w:t>
      </w:r>
      <w:r w:rsidR="00BB6163" w:rsidRPr="00A64963">
        <w:rPr>
          <w:rFonts w:asciiTheme="majorHAnsi" w:hAnsiTheme="majorHAnsi" w:cs="Helvetica"/>
          <w:b/>
          <w:bCs/>
          <w:color w:val="000000" w:themeColor="text1"/>
        </w:rPr>
        <w:t xml:space="preserve"> The SENCO will work closely with the Child Designated Officer to keep our Safeguarding Policy in line with the SEND Policy.</w:t>
      </w:r>
      <w:r w:rsidR="003262AE" w:rsidRPr="00A64963">
        <w:rPr>
          <w:rFonts w:asciiTheme="majorHAnsi" w:hAnsiTheme="majorHAnsi" w:cs="Helvetica"/>
          <w:b/>
          <w:bCs/>
          <w:color w:val="000000" w:themeColor="text1"/>
        </w:rPr>
        <w:t xml:space="preserve"> Our SENCO will work with Parents and families offering support through out their child’s early education at Little Acorns.</w:t>
      </w:r>
    </w:p>
    <w:p w14:paraId="0E5F39E1" w14:textId="77777777" w:rsidR="003242A3" w:rsidRPr="00A64963" w:rsidRDefault="00862D50" w:rsidP="00862D50">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Identification and Early Intervention</w:t>
      </w:r>
    </w:p>
    <w:p w14:paraId="2B677117" w14:textId="5875D697" w:rsidR="003242A3" w:rsidRPr="00A64963" w:rsidRDefault="00BB6163" w:rsidP="003242A3">
      <w:pPr>
        <w:widowControl w:val="0"/>
        <w:autoSpaceDE w:val="0"/>
        <w:autoSpaceDN w:val="0"/>
        <w:adjustRightInd w:val="0"/>
        <w:spacing w:after="400"/>
        <w:rPr>
          <w:rFonts w:asciiTheme="majorHAnsi" w:hAnsiTheme="majorHAnsi" w:cs="Helvetica"/>
          <w:b/>
          <w:bCs/>
          <w:color w:val="000000" w:themeColor="text1"/>
          <w:u w:val="single"/>
          <w:lang w:val="en-GB"/>
        </w:rPr>
      </w:pPr>
      <w:r w:rsidRPr="00A64963">
        <w:rPr>
          <w:rFonts w:asciiTheme="majorHAnsi" w:hAnsiTheme="majorHAnsi" w:cs="Helvetica"/>
          <w:b/>
          <w:bCs/>
          <w:color w:val="000000" w:themeColor="text1"/>
          <w:u w:val="single"/>
          <w:lang w:val="en-GB"/>
        </w:rPr>
        <w:t>Progress Check At Age T</w:t>
      </w:r>
      <w:r w:rsidR="003242A3" w:rsidRPr="00A64963">
        <w:rPr>
          <w:rFonts w:asciiTheme="majorHAnsi" w:hAnsiTheme="majorHAnsi" w:cs="Helvetica"/>
          <w:b/>
          <w:bCs/>
          <w:color w:val="000000" w:themeColor="text1"/>
          <w:u w:val="single"/>
          <w:lang w:val="en-GB"/>
        </w:rPr>
        <w:t xml:space="preserve">wo </w:t>
      </w:r>
    </w:p>
    <w:p w14:paraId="3A6A42DE" w14:textId="77777777" w:rsidR="003242A3" w:rsidRPr="00A64963" w:rsidRDefault="003242A3" w:rsidP="003242A3">
      <w:pPr>
        <w:pStyle w:val="ListParagraph"/>
        <w:widowControl w:val="0"/>
        <w:numPr>
          <w:ilvl w:val="0"/>
          <w:numId w:val="19"/>
        </w:numPr>
        <w:autoSpaceDE w:val="0"/>
        <w:autoSpaceDN w:val="0"/>
        <w:adjustRightInd w:val="0"/>
        <w:spacing w:after="400"/>
        <w:rPr>
          <w:rFonts w:asciiTheme="majorHAnsi" w:hAnsiTheme="majorHAnsi" w:cs="Helvetica"/>
          <w:b/>
          <w:bCs/>
          <w:color w:val="000000" w:themeColor="text1"/>
          <w:lang w:val="en-GB"/>
        </w:rPr>
      </w:pPr>
      <w:r w:rsidRPr="00A64963">
        <w:rPr>
          <w:rFonts w:asciiTheme="majorHAnsi" w:hAnsiTheme="majorHAnsi" w:cs="Helvetica"/>
          <w:b/>
          <w:bCs/>
          <w:color w:val="000000" w:themeColor="text1"/>
          <w:lang w:val="en-GB"/>
        </w:rPr>
        <w:t xml:space="preserve">5.22 The EYFS framework includes two specific points for providing written assessments for parents and other professionals – when the child is aged two and at the end of the reception year – which </w:t>
      </w:r>
      <w:proofErr w:type="gramStart"/>
      <w:r w:rsidRPr="00A64963">
        <w:rPr>
          <w:rFonts w:asciiTheme="majorHAnsi" w:hAnsiTheme="majorHAnsi" w:cs="Helvetica"/>
          <w:b/>
          <w:bCs/>
          <w:color w:val="000000" w:themeColor="text1"/>
          <w:lang w:val="en-GB"/>
        </w:rPr>
        <w:t>are</w:t>
      </w:r>
      <w:proofErr w:type="gramEnd"/>
      <w:r w:rsidRPr="00A64963">
        <w:rPr>
          <w:rFonts w:asciiTheme="majorHAnsi" w:hAnsiTheme="majorHAnsi" w:cs="Helvetica"/>
          <w:b/>
          <w:bCs/>
          <w:color w:val="000000" w:themeColor="text1"/>
          <w:lang w:val="en-GB"/>
        </w:rPr>
        <w:t xml:space="preserve"> detailed below. </w:t>
      </w:r>
    </w:p>
    <w:p w14:paraId="064577DB" w14:textId="77777777" w:rsidR="003242A3" w:rsidRPr="00A64963" w:rsidRDefault="003242A3" w:rsidP="003242A3">
      <w:pPr>
        <w:pStyle w:val="ListParagraph"/>
        <w:widowControl w:val="0"/>
        <w:numPr>
          <w:ilvl w:val="0"/>
          <w:numId w:val="19"/>
        </w:numPr>
        <w:autoSpaceDE w:val="0"/>
        <w:autoSpaceDN w:val="0"/>
        <w:adjustRightInd w:val="0"/>
        <w:spacing w:after="400"/>
        <w:rPr>
          <w:rFonts w:asciiTheme="majorHAnsi" w:hAnsiTheme="majorHAnsi" w:cs="Helvetica"/>
          <w:b/>
          <w:bCs/>
          <w:color w:val="000000" w:themeColor="text1"/>
          <w:lang w:val="en-GB"/>
        </w:rPr>
      </w:pPr>
      <w:r w:rsidRPr="00A64963">
        <w:rPr>
          <w:rFonts w:asciiTheme="majorHAnsi" w:hAnsiTheme="majorHAnsi" w:cs="Helvetica"/>
          <w:b/>
          <w:bCs/>
          <w:color w:val="000000" w:themeColor="text1"/>
          <w:lang w:val="en-GB"/>
        </w:rPr>
        <w:t xml:space="preserve">5.23 When a child is aged between two and three, early years practitioners must review progress and provide parents with a short written summary of their child’s development, focusing in particular on communication and language, physical development and personal, social and emotional development. This progress check must identify the child’s strengths and any areas where the child’s progress is slower than expected. If there are significant emerging concerns (or identified SEN or disability) practitioners should develop a targeted plan to support the child, involving other professionals such as, for example, the setting’s SENCO or the Area SENCO, as appropriate. </w:t>
      </w:r>
    </w:p>
    <w:p w14:paraId="19940B61" w14:textId="3213C222" w:rsidR="003242A3" w:rsidRPr="00A64963" w:rsidRDefault="003242A3" w:rsidP="003242A3">
      <w:pPr>
        <w:widowControl w:val="0"/>
        <w:autoSpaceDE w:val="0"/>
        <w:autoSpaceDN w:val="0"/>
        <w:adjustRightInd w:val="0"/>
        <w:spacing w:after="400"/>
        <w:rPr>
          <w:rFonts w:asciiTheme="majorHAnsi" w:hAnsiTheme="majorHAnsi" w:cs="Helvetica"/>
          <w:b/>
          <w:bCs/>
          <w:color w:val="000000" w:themeColor="text1"/>
          <w:lang w:val="en-GB"/>
        </w:rPr>
      </w:pPr>
      <w:r w:rsidRPr="00A64963">
        <w:rPr>
          <w:rFonts w:asciiTheme="majorHAnsi" w:hAnsiTheme="majorHAnsi" w:cs="Helvetica"/>
          <w:b/>
          <w:bCs/>
          <w:color w:val="000000" w:themeColor="text1"/>
          <w:lang w:val="en-GB"/>
        </w:rPr>
        <w:t xml:space="preserve">The summary must highlight areas where: </w:t>
      </w:r>
    </w:p>
    <w:p w14:paraId="5F853BB6"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good</w:t>
      </w:r>
      <w:proofErr w:type="gramEnd"/>
      <w:r w:rsidRPr="00A64963">
        <w:rPr>
          <w:rFonts w:asciiTheme="majorHAnsi" w:hAnsiTheme="majorHAnsi" w:cs="Helvetica"/>
          <w:b/>
          <w:bCs/>
          <w:color w:val="000000" w:themeColor="text1"/>
          <w:lang w:val="en-GB"/>
        </w:rPr>
        <w:t xml:space="preserve"> progress is being made </w:t>
      </w:r>
    </w:p>
    <w:p w14:paraId="1550AD28"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some</w:t>
      </w:r>
      <w:proofErr w:type="gramEnd"/>
      <w:r w:rsidRPr="00A64963">
        <w:rPr>
          <w:rFonts w:asciiTheme="majorHAnsi" w:hAnsiTheme="majorHAnsi" w:cs="Helvetica"/>
          <w:b/>
          <w:bCs/>
          <w:color w:val="000000" w:themeColor="text1"/>
          <w:lang w:val="en-GB"/>
        </w:rPr>
        <w:t xml:space="preserve"> additional support might be needed </w:t>
      </w:r>
    </w:p>
    <w:p w14:paraId="530F8A8E"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there</w:t>
      </w:r>
      <w:proofErr w:type="gramEnd"/>
      <w:r w:rsidRPr="00A64963">
        <w:rPr>
          <w:rFonts w:asciiTheme="majorHAnsi" w:hAnsiTheme="majorHAnsi" w:cs="Helvetica"/>
          <w:b/>
          <w:bCs/>
          <w:color w:val="000000" w:themeColor="text1"/>
          <w:lang w:val="en-GB"/>
        </w:rPr>
        <w:t xml:space="preserve"> is a concern that a child may have a developmental delay (which may indicate SEN or disability) </w:t>
      </w:r>
    </w:p>
    <w:p w14:paraId="16435E2D"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5.24  It</w:t>
      </w:r>
      <w:proofErr w:type="gramEnd"/>
      <w:r w:rsidRPr="00A64963">
        <w:rPr>
          <w:rFonts w:asciiTheme="majorHAnsi" w:hAnsiTheme="majorHAnsi" w:cs="Helvetica"/>
          <w:b/>
          <w:bCs/>
          <w:color w:val="000000" w:themeColor="text1"/>
          <w:lang w:val="en-GB"/>
        </w:rPr>
        <w:t xml:space="preserve"> must describe the activities and strategies the provider intends to adopt to address any issues or concerns. If a child moves settings between the ages of two and three it is expected that the progress check will be undertaken in the setting where the child has spent most time. </w:t>
      </w:r>
    </w:p>
    <w:p w14:paraId="3180B01A"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5.25  Health</w:t>
      </w:r>
      <w:proofErr w:type="gramEnd"/>
      <w:r w:rsidRPr="00A64963">
        <w:rPr>
          <w:rFonts w:asciiTheme="majorHAnsi" w:hAnsiTheme="majorHAnsi" w:cs="Helvetica"/>
          <w:b/>
          <w:bCs/>
          <w:color w:val="000000" w:themeColor="text1"/>
          <w:lang w:val="en-GB"/>
        </w:rPr>
        <w:t xml:space="preserve"> visitors currently check children’s physical development milestones between ages two and three as part of the universal Healthy Child Programme. From 2015, it is proposed to introduce an integrated review that will cover the development areas in the Healthy Child Programme two-year review and the EYFS two-year progress check. The integrated review will: </w:t>
      </w:r>
    </w:p>
    <w:p w14:paraId="1A6D8D1F"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identify</w:t>
      </w:r>
      <w:proofErr w:type="gramEnd"/>
      <w:r w:rsidRPr="00A64963">
        <w:rPr>
          <w:rFonts w:asciiTheme="majorHAnsi" w:hAnsiTheme="majorHAnsi" w:cs="Helvetica"/>
          <w:b/>
          <w:bCs/>
          <w:color w:val="000000" w:themeColor="text1"/>
          <w:lang w:val="en-GB"/>
        </w:rPr>
        <w:t xml:space="preserve"> the child’s progress, strengths and needs at this age in order to promote positive outcomes in health and wellbeing, learning and development </w:t>
      </w:r>
    </w:p>
    <w:p w14:paraId="77CB8C6A"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enable</w:t>
      </w:r>
      <w:proofErr w:type="gramEnd"/>
      <w:r w:rsidRPr="00A64963">
        <w:rPr>
          <w:rFonts w:asciiTheme="majorHAnsi" w:hAnsiTheme="majorHAnsi" w:cs="Helvetica"/>
          <w:b/>
          <w:bCs/>
          <w:color w:val="000000" w:themeColor="text1"/>
          <w:lang w:val="en-GB"/>
        </w:rPr>
        <w:t xml:space="preserve"> appropriate intervention and support for children and their families, where progress is less than expected, and </w:t>
      </w:r>
    </w:p>
    <w:p w14:paraId="56D6BA83" w14:textId="77777777" w:rsidR="003242A3" w:rsidRPr="00A64963" w:rsidRDefault="003242A3" w:rsidP="003242A3">
      <w:pPr>
        <w:widowControl w:val="0"/>
        <w:numPr>
          <w:ilvl w:val="1"/>
          <w:numId w:val="19"/>
        </w:numPr>
        <w:autoSpaceDE w:val="0"/>
        <w:autoSpaceDN w:val="0"/>
        <w:adjustRightInd w:val="0"/>
        <w:spacing w:after="400"/>
        <w:rPr>
          <w:rFonts w:asciiTheme="majorHAnsi" w:hAnsiTheme="majorHAnsi" w:cs="Helvetica"/>
          <w:b/>
          <w:bCs/>
          <w:color w:val="000000" w:themeColor="text1"/>
          <w:lang w:val="en-GB"/>
        </w:rPr>
      </w:pPr>
      <w:proofErr w:type="gramStart"/>
      <w:r w:rsidRPr="00A64963">
        <w:rPr>
          <w:rFonts w:asciiTheme="majorHAnsi" w:hAnsiTheme="majorHAnsi" w:cs="Helvetica"/>
          <w:b/>
          <w:bCs/>
          <w:color w:val="000000" w:themeColor="text1"/>
          <w:lang w:val="en-GB"/>
        </w:rPr>
        <w:t>generate</w:t>
      </w:r>
      <w:proofErr w:type="gramEnd"/>
      <w:r w:rsidRPr="00A64963">
        <w:rPr>
          <w:rFonts w:asciiTheme="majorHAnsi" w:hAnsiTheme="majorHAnsi" w:cs="Helvetica"/>
          <w:b/>
          <w:bCs/>
          <w:color w:val="000000" w:themeColor="text1"/>
          <w:lang w:val="en-GB"/>
        </w:rPr>
        <w:t xml:space="preserve"> information which can be used to plan services and contribute to the reduction of inequalities in children’s outcomes </w:t>
      </w:r>
    </w:p>
    <w:p w14:paraId="0125686B" w14:textId="77777777" w:rsidR="003242A3" w:rsidRPr="00A64963" w:rsidRDefault="003242A3" w:rsidP="003242A3">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Education and Health Care Plans (EHC plan)</w:t>
      </w:r>
    </w:p>
    <w:p w14:paraId="524616C6" w14:textId="2480E9CF" w:rsidR="003242A3" w:rsidRPr="00A64963" w:rsidRDefault="003242A3" w:rsidP="003242A3">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An education, health and care (EHC) plan is for children and young people aged 0 up to 25 who need more support than is available through special educational needs support. EHC plans identify educational, health and social needs and set out the additional support to meet those needs. For children whose needs are more complex, they may have an EHC plan.  (All statements will be replaced by EHC plans by September 2017.)  An EHC plan is written by parents, the child and professionals and looks at the child or young person’s needs in education, health and care. This means EHC Plans will be </w:t>
      </w:r>
      <w:proofErr w:type="spellStart"/>
      <w:r w:rsidRPr="00A64963">
        <w:rPr>
          <w:rFonts w:asciiTheme="majorHAnsi" w:hAnsiTheme="majorHAnsi" w:cs="Helvetica"/>
          <w:b/>
          <w:bCs/>
          <w:color w:val="000000" w:themeColor="text1"/>
        </w:rPr>
        <w:t>personalised</w:t>
      </w:r>
      <w:proofErr w:type="spellEnd"/>
      <w:r w:rsidRPr="00A64963">
        <w:rPr>
          <w:rFonts w:asciiTheme="majorHAnsi" w:hAnsiTheme="majorHAnsi" w:cs="Helvetica"/>
          <w:b/>
          <w:bCs/>
          <w:color w:val="000000" w:themeColor="text1"/>
        </w:rPr>
        <w:t>. EHC plans will be reviewed annually, through a ‘One Plan’ meeting and all of the key people in a child’s life can attend this meeting, for example, parents, grandparents, professionals, keyworkers etc.</w:t>
      </w:r>
    </w:p>
    <w:p w14:paraId="440E22BE" w14:textId="763C1F50"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Information about the school’s policies are available anytime for the identification, assessment and provision for children with SEN, whether or not children have EHC Plans, including how the school evaluates the effectiveness of its provision for such children.  </w:t>
      </w:r>
    </w:p>
    <w:p w14:paraId="6D57B122" w14:textId="77777777" w:rsidR="009505F8" w:rsidRPr="00A64963" w:rsidRDefault="00862D50" w:rsidP="00862D50">
      <w:pPr>
        <w:widowControl w:val="0"/>
        <w:autoSpaceDE w:val="0"/>
        <w:autoSpaceDN w:val="0"/>
        <w:adjustRightInd w:val="0"/>
        <w:spacing w:after="400"/>
        <w:rPr>
          <w:rFonts w:asciiTheme="majorHAnsi" w:hAnsiTheme="majorHAnsi" w:cs="Helvetica"/>
          <w:b/>
          <w:bCs/>
          <w:color w:val="000000" w:themeColor="text1"/>
          <w:u w:val="single"/>
        </w:rPr>
      </w:pPr>
      <w:r w:rsidRPr="00A64963">
        <w:rPr>
          <w:rFonts w:asciiTheme="majorHAnsi" w:hAnsiTheme="majorHAnsi" w:cs="Helvetica"/>
          <w:b/>
          <w:bCs/>
          <w:color w:val="000000" w:themeColor="text1"/>
          <w:u w:val="single"/>
        </w:rPr>
        <w:t>What about other professionals working with your child?</w:t>
      </w:r>
    </w:p>
    <w:p w14:paraId="58334496"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Parents will have the opportunity to discuss their child’s needs with a variety of professionals who are involved in their child’s education.  The school works closely with external agencies, for example, SENCO, </w:t>
      </w:r>
      <w:proofErr w:type="spellStart"/>
      <w:r w:rsidRPr="00A64963">
        <w:rPr>
          <w:rFonts w:asciiTheme="majorHAnsi" w:hAnsiTheme="majorHAnsi" w:cs="Helvetica"/>
          <w:b/>
          <w:bCs/>
          <w:color w:val="000000" w:themeColor="text1"/>
        </w:rPr>
        <w:t>Paediatricians</w:t>
      </w:r>
      <w:proofErr w:type="spellEnd"/>
      <w:r w:rsidRPr="00A64963">
        <w:rPr>
          <w:rFonts w:asciiTheme="majorHAnsi" w:hAnsiTheme="majorHAnsi" w:cs="Helvetica"/>
          <w:b/>
          <w:bCs/>
          <w:color w:val="000000" w:themeColor="text1"/>
        </w:rPr>
        <w:t>, Occupational Therapists, Physiotherapists, Educational Psychologists etc.  Social Care input is also a</w:t>
      </w:r>
      <w:r w:rsidR="009505F8" w:rsidRPr="00A64963">
        <w:rPr>
          <w:rFonts w:asciiTheme="majorHAnsi" w:hAnsiTheme="majorHAnsi" w:cs="Helvetica"/>
          <w:b/>
          <w:bCs/>
          <w:color w:val="000000" w:themeColor="text1"/>
        </w:rPr>
        <w:t xml:space="preserve">vailable where needed. We </w:t>
      </w:r>
      <w:r w:rsidRPr="00A64963">
        <w:rPr>
          <w:rFonts w:asciiTheme="majorHAnsi" w:hAnsiTheme="majorHAnsi" w:cs="Helvetica"/>
          <w:b/>
          <w:bCs/>
          <w:color w:val="000000" w:themeColor="text1"/>
        </w:rPr>
        <w:t>also welcome contact with professionals who are working with the child outside of school.</w:t>
      </w:r>
    </w:p>
    <w:p w14:paraId="41DB033C" w14:textId="77777777" w:rsidR="00862D50" w:rsidRPr="00A64963" w:rsidRDefault="00862D50" w:rsidP="00862D50">
      <w:pPr>
        <w:widowControl w:val="0"/>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On-going assessment is used to identify children who have specific needs. The progress of each child is continually monitored by the child’s keyworker through ‘next step’ marking.  In addition:</w:t>
      </w:r>
    </w:p>
    <w:p w14:paraId="0A17FF59" w14:textId="77777777" w:rsidR="00862D50" w:rsidRPr="00A64963" w:rsidRDefault="00862D50" w:rsidP="009505F8">
      <w:pPr>
        <w:widowControl w:val="0"/>
        <w:numPr>
          <w:ilvl w:val="0"/>
          <w:numId w:val="10"/>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All children in </w:t>
      </w:r>
      <w:r w:rsidR="009505F8" w:rsidRPr="00A64963">
        <w:rPr>
          <w:rFonts w:asciiTheme="majorHAnsi" w:hAnsiTheme="majorHAnsi" w:cs="Helvetica"/>
          <w:b/>
          <w:bCs/>
          <w:color w:val="000000" w:themeColor="text1"/>
        </w:rPr>
        <w:t>The Early Years Foundation Stage are</w:t>
      </w:r>
      <w:r w:rsidRPr="00A64963">
        <w:rPr>
          <w:rFonts w:asciiTheme="majorHAnsi" w:hAnsiTheme="majorHAnsi" w:cs="Helvetica"/>
          <w:b/>
          <w:bCs/>
          <w:color w:val="000000" w:themeColor="text1"/>
        </w:rPr>
        <w:t xml:space="preserve"> assessed against the Early Learning Goals</w:t>
      </w:r>
    </w:p>
    <w:p w14:paraId="55ABB80C" w14:textId="77777777" w:rsidR="00862D50" w:rsidRPr="00A64963" w:rsidRDefault="00862D50" w:rsidP="009505F8">
      <w:pPr>
        <w:widowControl w:val="0"/>
        <w:numPr>
          <w:ilvl w:val="0"/>
          <w:numId w:val="10"/>
        </w:numPr>
        <w:tabs>
          <w:tab w:val="left" w:pos="220"/>
          <w:tab w:val="left" w:pos="720"/>
        </w:tabs>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The SENCO frequently reviews with keyworkers, looking at children who are not making expected rates of progress.</w:t>
      </w:r>
    </w:p>
    <w:p w14:paraId="37C07F79"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Where barriers to learning are identified, a</w:t>
      </w:r>
      <w:r w:rsidR="009505F8" w:rsidRPr="00A64963">
        <w:rPr>
          <w:rFonts w:asciiTheme="majorHAnsi" w:hAnsiTheme="majorHAnsi" w:cs="Helvetica"/>
          <w:b/>
          <w:bCs/>
          <w:color w:val="000000" w:themeColor="text1"/>
        </w:rPr>
        <w:t>djustments are made in the Pre-S</w:t>
      </w:r>
      <w:r w:rsidRPr="00A64963">
        <w:rPr>
          <w:rFonts w:asciiTheme="majorHAnsi" w:hAnsiTheme="majorHAnsi" w:cs="Helvetica"/>
          <w:b/>
          <w:bCs/>
          <w:color w:val="000000" w:themeColor="text1"/>
        </w:rPr>
        <w:t>chool to ensure that each child has the right support and, where necessary and in consultation with parents, suitable interventions are put in place for individual children. For some children, social and emotional difficulties can prevent them from learning.  In these cases, we work closely with the child and their family and seek appropriate support from outside agencies.</w:t>
      </w:r>
    </w:p>
    <w:p w14:paraId="6EE71A00"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The support offered to children with SEND is different for every child.  This provision is designed by the relevant staff members, working alongside the child, the child’s family and, where appropriate, outside agencies, for example a Speech and Language Therapist or an Educational Psychologist.</w:t>
      </w:r>
    </w:p>
    <w:p w14:paraId="32DD520F" w14:textId="2649485B"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A c</w:t>
      </w:r>
      <w:r w:rsidR="009505F8" w:rsidRPr="00A64963">
        <w:rPr>
          <w:rFonts w:asciiTheme="majorHAnsi" w:hAnsiTheme="majorHAnsi" w:cs="Helvetica"/>
          <w:b/>
          <w:bCs/>
          <w:color w:val="000000" w:themeColor="text1"/>
        </w:rPr>
        <w:t>hild with SEND will have an individual plan</w:t>
      </w:r>
      <w:r w:rsidR="004540A2" w:rsidRPr="00A64963">
        <w:rPr>
          <w:rFonts w:asciiTheme="majorHAnsi" w:hAnsiTheme="majorHAnsi" w:cs="Helvetica"/>
          <w:b/>
          <w:bCs/>
          <w:color w:val="000000" w:themeColor="text1"/>
        </w:rPr>
        <w:t>,</w:t>
      </w:r>
      <w:r w:rsidR="009505F8" w:rsidRPr="00A64963">
        <w:rPr>
          <w:rFonts w:asciiTheme="majorHAnsi" w:hAnsiTheme="majorHAnsi" w:cs="Helvetica"/>
          <w:b/>
          <w:bCs/>
          <w:color w:val="000000" w:themeColor="text1"/>
        </w:rPr>
        <w:t xml:space="preserve"> which sets out targets. </w:t>
      </w:r>
      <w:r w:rsidRPr="00A64963">
        <w:rPr>
          <w:rFonts w:asciiTheme="majorHAnsi" w:hAnsiTheme="majorHAnsi" w:cs="Helvetica"/>
          <w:b/>
          <w:bCs/>
          <w:color w:val="000000" w:themeColor="text1"/>
        </w:rPr>
        <w:t xml:space="preserve">The content of the </w:t>
      </w:r>
      <w:r w:rsidR="009505F8" w:rsidRPr="00A64963">
        <w:rPr>
          <w:rFonts w:asciiTheme="majorHAnsi" w:hAnsiTheme="majorHAnsi" w:cs="Helvetica"/>
          <w:b/>
          <w:bCs/>
          <w:color w:val="000000" w:themeColor="text1"/>
        </w:rPr>
        <w:t>plan</w:t>
      </w:r>
      <w:r w:rsidRPr="00A64963">
        <w:rPr>
          <w:rFonts w:asciiTheme="majorHAnsi" w:hAnsiTheme="majorHAnsi" w:cs="Helvetica"/>
          <w:b/>
          <w:bCs/>
          <w:color w:val="000000" w:themeColor="text1"/>
        </w:rPr>
        <w:t xml:space="preserve"> is decided with the child and their family. </w:t>
      </w:r>
      <w:r w:rsidR="009505F8" w:rsidRPr="00A64963">
        <w:rPr>
          <w:rFonts w:asciiTheme="majorHAnsi" w:hAnsiTheme="majorHAnsi" w:cs="Helvetica"/>
          <w:b/>
          <w:bCs/>
          <w:color w:val="000000" w:themeColor="text1"/>
        </w:rPr>
        <w:t>T</w:t>
      </w:r>
      <w:r w:rsidRPr="00A64963">
        <w:rPr>
          <w:rFonts w:asciiTheme="majorHAnsi" w:hAnsiTheme="majorHAnsi" w:cs="Helvetica"/>
          <w:b/>
          <w:bCs/>
          <w:color w:val="000000" w:themeColor="text1"/>
        </w:rPr>
        <w:t>argets may relate to social interaction, communicating with children and adults, emotional difficulties, overcoming physical issues</w:t>
      </w:r>
      <w:r w:rsidR="009505F8" w:rsidRPr="00A64963">
        <w:rPr>
          <w:rFonts w:asciiTheme="majorHAnsi" w:hAnsiTheme="majorHAnsi" w:cs="Helvetica"/>
          <w:b/>
          <w:bCs/>
          <w:color w:val="000000" w:themeColor="text1"/>
        </w:rPr>
        <w:t xml:space="preserve">. </w:t>
      </w:r>
      <w:r w:rsidRPr="00A64963">
        <w:rPr>
          <w:rFonts w:asciiTheme="majorHAnsi" w:hAnsiTheme="majorHAnsi" w:cs="Helvetica"/>
          <w:b/>
          <w:bCs/>
          <w:color w:val="000000" w:themeColor="text1"/>
        </w:rPr>
        <w:t>T</w:t>
      </w:r>
      <w:r w:rsidR="009505F8" w:rsidRPr="00A64963">
        <w:rPr>
          <w:rFonts w:asciiTheme="majorHAnsi" w:hAnsiTheme="majorHAnsi" w:cs="Helvetica"/>
          <w:b/>
          <w:bCs/>
          <w:color w:val="000000" w:themeColor="text1"/>
        </w:rPr>
        <w:t>he most important point is that,</w:t>
      </w:r>
      <w:r w:rsidRPr="00A64963">
        <w:rPr>
          <w:rFonts w:asciiTheme="majorHAnsi" w:hAnsiTheme="majorHAnsi" w:cs="Helvetica"/>
          <w:b/>
          <w:bCs/>
          <w:color w:val="000000" w:themeColor="text1"/>
        </w:rPr>
        <w:t xml:space="preserve"> targets depend on the needs of the child. The effectiveness of all interventions</w:t>
      </w:r>
      <w:r w:rsidR="003242A3" w:rsidRPr="00A64963">
        <w:rPr>
          <w:rFonts w:asciiTheme="majorHAnsi" w:hAnsiTheme="majorHAnsi" w:cs="Helvetica"/>
          <w:b/>
          <w:bCs/>
          <w:color w:val="000000" w:themeColor="text1"/>
        </w:rPr>
        <w:t xml:space="preserve"> </w:t>
      </w:r>
      <w:proofErr w:type="gramStart"/>
      <w:r w:rsidR="003242A3" w:rsidRPr="00A64963">
        <w:rPr>
          <w:rFonts w:asciiTheme="majorHAnsi" w:hAnsiTheme="majorHAnsi" w:cs="Helvetica"/>
          <w:b/>
          <w:bCs/>
          <w:color w:val="000000" w:themeColor="text1"/>
        </w:rPr>
        <w:t>are</w:t>
      </w:r>
      <w:proofErr w:type="gramEnd"/>
      <w:r w:rsidR="006074B2" w:rsidRPr="00A64963">
        <w:rPr>
          <w:rFonts w:asciiTheme="majorHAnsi" w:hAnsiTheme="majorHAnsi" w:cs="Helvetica"/>
          <w:b/>
          <w:bCs/>
          <w:color w:val="000000" w:themeColor="text1"/>
        </w:rPr>
        <w:t xml:space="preserve"> monitored by the area SENCO.</w:t>
      </w:r>
    </w:p>
    <w:p w14:paraId="59230892" w14:textId="77777777" w:rsidR="004540A2" w:rsidRPr="00A64963" w:rsidRDefault="004540A2" w:rsidP="004540A2">
      <w:pPr>
        <w:pStyle w:val="NormalWeb"/>
        <w:rPr>
          <w:rFonts w:asciiTheme="majorHAnsi" w:hAnsiTheme="majorHAnsi"/>
          <w:b/>
          <w:sz w:val="24"/>
          <w:szCs w:val="24"/>
        </w:rPr>
      </w:pPr>
      <w:r w:rsidRPr="00A64963">
        <w:rPr>
          <w:rFonts w:asciiTheme="majorHAnsi" w:hAnsiTheme="majorHAnsi"/>
          <w:b/>
          <w:sz w:val="24"/>
          <w:szCs w:val="24"/>
        </w:rPr>
        <w:t xml:space="preserve">Our Pre-School is open to all members of the community. We do not discriminate against a child or their family, or refuse a child entry to our Pre-School for reasons relating to disability, race, sex, gender reassignment, religion or belief, or sexual orientation. </w:t>
      </w:r>
    </w:p>
    <w:p w14:paraId="6FA1DE31" w14:textId="77777777" w:rsidR="00862D50" w:rsidRPr="00A64963" w:rsidRDefault="009505F8" w:rsidP="00862D50">
      <w:pPr>
        <w:widowControl w:val="0"/>
        <w:autoSpaceDE w:val="0"/>
        <w:autoSpaceDN w:val="0"/>
        <w:adjustRightInd w:val="0"/>
        <w:rPr>
          <w:rFonts w:asciiTheme="majorHAnsi" w:hAnsiTheme="majorHAnsi" w:cs="Helvetica"/>
          <w:b/>
          <w:bCs/>
          <w:color w:val="000000" w:themeColor="text1"/>
        </w:rPr>
      </w:pPr>
      <w:r w:rsidRPr="00A64963">
        <w:rPr>
          <w:rFonts w:asciiTheme="majorHAnsi" w:hAnsiTheme="majorHAnsi" w:cs="Helvetica"/>
          <w:b/>
          <w:bCs/>
          <w:color w:val="000000" w:themeColor="text1"/>
        </w:rPr>
        <w:t>The M</w:t>
      </w:r>
      <w:r w:rsidR="00862D50" w:rsidRPr="00A64963">
        <w:rPr>
          <w:rFonts w:asciiTheme="majorHAnsi" w:hAnsiTheme="majorHAnsi" w:cs="Helvetica"/>
          <w:b/>
          <w:bCs/>
          <w:color w:val="000000" w:themeColor="text1"/>
        </w:rPr>
        <w:t>anager</w:t>
      </w:r>
      <w:r w:rsidRPr="00A64963">
        <w:rPr>
          <w:rFonts w:asciiTheme="majorHAnsi" w:hAnsiTheme="majorHAnsi" w:cs="Helvetica"/>
          <w:b/>
          <w:bCs/>
          <w:color w:val="000000" w:themeColor="text1"/>
        </w:rPr>
        <w:t xml:space="preserve"> and Deputy</w:t>
      </w:r>
      <w:r w:rsidR="00AB0D0D" w:rsidRPr="00A64963">
        <w:rPr>
          <w:rFonts w:asciiTheme="majorHAnsi" w:hAnsiTheme="majorHAnsi" w:cs="Helvetica"/>
          <w:b/>
          <w:bCs/>
          <w:color w:val="000000" w:themeColor="text1"/>
        </w:rPr>
        <w:t xml:space="preserve"> are</w:t>
      </w:r>
      <w:r w:rsidR="00862D50" w:rsidRPr="00A64963">
        <w:rPr>
          <w:rFonts w:asciiTheme="majorHAnsi" w:hAnsiTheme="majorHAnsi" w:cs="Helvetica"/>
          <w:b/>
          <w:bCs/>
          <w:color w:val="000000" w:themeColor="text1"/>
        </w:rPr>
        <w:t xml:space="preserve"> responsible for Continuing Professional Development (CPD) and all staff </w:t>
      </w:r>
      <w:proofErr w:type="gramStart"/>
      <w:r w:rsidR="00862D50" w:rsidRPr="00A64963">
        <w:rPr>
          <w:rFonts w:asciiTheme="majorHAnsi" w:hAnsiTheme="majorHAnsi" w:cs="Helvetica"/>
          <w:b/>
          <w:bCs/>
          <w:color w:val="000000" w:themeColor="text1"/>
        </w:rPr>
        <w:t>are</w:t>
      </w:r>
      <w:proofErr w:type="gramEnd"/>
      <w:r w:rsidR="00862D50" w:rsidRPr="00A64963">
        <w:rPr>
          <w:rFonts w:asciiTheme="majorHAnsi" w:hAnsiTheme="majorHAnsi" w:cs="Helvetica"/>
          <w:b/>
          <w:bCs/>
          <w:color w:val="000000" w:themeColor="text1"/>
        </w:rPr>
        <w:t xml:space="preserve"> actively encouraged to attend CPD courses.</w:t>
      </w:r>
    </w:p>
    <w:p w14:paraId="2FD5E85A"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The SENCO attends meetings, training days and keeps up-to-date with current documentation and initiatives.  Key information is shared with staff members at meetings. If a child with a specific need comes to the school, we work closely with professionals who are already supporting the child and secure appropriate training.</w:t>
      </w:r>
    </w:p>
    <w:p w14:paraId="3C3F8390" w14:textId="77777777" w:rsidR="00AB0D0D"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When a child is ready to move onto Primary School this stage of transition, children with an EHC are given extra support and time to help ease this new start.</w:t>
      </w:r>
      <w:r w:rsidR="00AB0D0D" w:rsidRPr="00A64963">
        <w:rPr>
          <w:rFonts w:asciiTheme="majorHAnsi" w:hAnsiTheme="majorHAnsi" w:cs="Helvetica"/>
          <w:b/>
          <w:bCs/>
          <w:color w:val="000000" w:themeColor="text1"/>
        </w:rPr>
        <w:t xml:space="preserve"> We make extra trips to help the child to settle.</w:t>
      </w:r>
    </w:p>
    <w:p w14:paraId="40D0DBB9" w14:textId="4E62A20A" w:rsidR="00A64963" w:rsidRPr="006D660D" w:rsidRDefault="00AB0D0D" w:rsidP="006D660D">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 </w:t>
      </w:r>
      <w:bookmarkStart w:id="0" w:name="_GoBack"/>
      <w:bookmarkEnd w:id="0"/>
      <w:r w:rsidR="00A64963" w:rsidRPr="00A64963">
        <w:rPr>
          <w:rFonts w:asciiTheme="majorHAnsi" w:hAnsiTheme="majorHAnsi"/>
          <w:b/>
          <w:bCs/>
          <w:u w:val="single"/>
        </w:rPr>
        <w:t>Little Acorns Pre-School</w:t>
      </w:r>
    </w:p>
    <w:p w14:paraId="278A24EF" w14:textId="77777777" w:rsidR="00A64963" w:rsidRPr="00A64963" w:rsidRDefault="00A64963" w:rsidP="00A64963">
      <w:pPr>
        <w:rPr>
          <w:rFonts w:asciiTheme="majorHAnsi" w:hAnsiTheme="majorHAnsi"/>
          <w:b/>
          <w:bCs/>
        </w:rPr>
      </w:pPr>
    </w:p>
    <w:p w14:paraId="79B7A303" w14:textId="266EF79E" w:rsidR="00A64963" w:rsidRPr="00A64963" w:rsidRDefault="00A64963" w:rsidP="00A64963">
      <w:pPr>
        <w:rPr>
          <w:rFonts w:asciiTheme="majorHAnsi" w:hAnsiTheme="majorHAnsi"/>
          <w:b/>
        </w:rPr>
      </w:pPr>
      <w:r w:rsidRPr="00A64963">
        <w:rPr>
          <w:rFonts w:asciiTheme="majorHAnsi" w:hAnsiTheme="majorHAnsi"/>
          <w:b/>
          <w:bCs/>
        </w:rPr>
        <w:t xml:space="preserve">Little Acorns Pre-School will work closely with your child and their family. We </w:t>
      </w:r>
      <w:r w:rsidRPr="00A64963">
        <w:rPr>
          <w:rFonts w:asciiTheme="majorHAnsi" w:hAnsiTheme="majorHAnsi"/>
          <w:b/>
        </w:rPr>
        <w:t xml:space="preserve">are there to help with every part of your child’s development and we look forward to working together. </w:t>
      </w:r>
      <w:r w:rsidRPr="00A64963">
        <w:rPr>
          <w:rFonts w:asciiTheme="majorHAnsi" w:hAnsiTheme="majorHAnsi"/>
          <w:b/>
          <w:bCs/>
        </w:rPr>
        <w:t>As a setting we are proud that we provide support to the child and all their family.</w:t>
      </w:r>
    </w:p>
    <w:p w14:paraId="0A8238FC" w14:textId="77777777" w:rsidR="00A64963" w:rsidRPr="00A64963" w:rsidRDefault="00A64963" w:rsidP="00862D50">
      <w:pPr>
        <w:widowControl w:val="0"/>
        <w:autoSpaceDE w:val="0"/>
        <w:autoSpaceDN w:val="0"/>
        <w:adjustRightInd w:val="0"/>
        <w:spacing w:after="400"/>
        <w:rPr>
          <w:rFonts w:asciiTheme="majorHAnsi" w:hAnsiTheme="majorHAnsi" w:cs="Helvetica"/>
          <w:b/>
          <w:bCs/>
          <w:color w:val="000000" w:themeColor="text1"/>
        </w:rPr>
      </w:pPr>
    </w:p>
    <w:p w14:paraId="22AE0D23" w14:textId="77777777" w:rsidR="00A64963" w:rsidRPr="00A64963" w:rsidRDefault="00A64963" w:rsidP="00862D50">
      <w:pPr>
        <w:widowControl w:val="0"/>
        <w:autoSpaceDE w:val="0"/>
        <w:autoSpaceDN w:val="0"/>
        <w:adjustRightInd w:val="0"/>
        <w:spacing w:after="400"/>
        <w:rPr>
          <w:rFonts w:asciiTheme="majorHAnsi" w:hAnsiTheme="majorHAnsi" w:cs="Helvetica"/>
          <w:b/>
          <w:bCs/>
          <w:color w:val="000000" w:themeColor="text1"/>
        </w:rPr>
      </w:pPr>
    </w:p>
    <w:p w14:paraId="7E0542CC" w14:textId="2834F6E2" w:rsidR="00862D50" w:rsidRPr="00A64963" w:rsidRDefault="00A62F1C"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Little Acorns SENCO W</w:t>
      </w:r>
      <w:r w:rsidR="00862D50" w:rsidRPr="00A64963">
        <w:rPr>
          <w:rFonts w:asciiTheme="majorHAnsi" w:hAnsiTheme="majorHAnsi" w:cs="Helvetica"/>
          <w:b/>
          <w:bCs/>
          <w:color w:val="000000" w:themeColor="text1"/>
        </w:rPr>
        <w:t>orkers: Lynne White, Sarah Carter and Angela Dee</w:t>
      </w:r>
    </w:p>
    <w:p w14:paraId="2AE0935B" w14:textId="77777777" w:rsidR="00862D50" w:rsidRPr="00A64963" w:rsidRDefault="00862D50" w:rsidP="00862D50">
      <w:pPr>
        <w:widowControl w:val="0"/>
        <w:autoSpaceDE w:val="0"/>
        <w:autoSpaceDN w:val="0"/>
        <w:adjustRightInd w:val="0"/>
        <w:spacing w:after="400"/>
        <w:rPr>
          <w:rFonts w:asciiTheme="majorHAnsi" w:hAnsiTheme="majorHAnsi" w:cs="Helvetica"/>
          <w:b/>
          <w:bCs/>
          <w:color w:val="000000" w:themeColor="text1"/>
        </w:rPr>
      </w:pPr>
      <w:r w:rsidRPr="00A64963">
        <w:rPr>
          <w:rFonts w:asciiTheme="majorHAnsi" w:hAnsiTheme="majorHAnsi" w:cs="Helvetica"/>
          <w:b/>
          <w:bCs/>
          <w:color w:val="000000" w:themeColor="text1"/>
        </w:rPr>
        <w:t xml:space="preserve">The Local Authority’s local offer can be found on Essex county Council’s website </w:t>
      </w:r>
      <w:hyperlink r:id="rId6" w:history="1">
        <w:r w:rsidRPr="00A64963">
          <w:rPr>
            <w:rFonts w:asciiTheme="majorHAnsi" w:hAnsiTheme="majorHAnsi" w:cs="Helvetica"/>
            <w:b/>
            <w:bCs/>
            <w:color w:val="000000" w:themeColor="text1"/>
          </w:rPr>
          <w:t>www.essex.gov.uk</w:t>
        </w:r>
      </w:hyperlink>
      <w:r w:rsidRPr="00A64963">
        <w:rPr>
          <w:rFonts w:asciiTheme="majorHAnsi" w:hAnsiTheme="majorHAnsi" w:cs="Helvetica"/>
          <w:b/>
          <w:bCs/>
          <w:color w:val="000000" w:themeColor="text1"/>
        </w:rPr>
        <w:t xml:space="preserve"> or from SENCAN, Goodman House, Harlow – 01279 404502</w:t>
      </w:r>
    </w:p>
    <w:p w14:paraId="0481DEA8" w14:textId="77777777" w:rsidR="00862D50" w:rsidRPr="00A64963" w:rsidRDefault="00862D50" w:rsidP="00862D50">
      <w:pPr>
        <w:rPr>
          <w:rFonts w:asciiTheme="majorHAnsi" w:hAnsiTheme="majorHAnsi"/>
          <w:color w:val="000000" w:themeColor="text1"/>
        </w:rPr>
      </w:pPr>
      <w:r w:rsidRPr="00A64963">
        <w:rPr>
          <w:rFonts w:asciiTheme="majorHAnsi" w:hAnsiTheme="majorHAnsi" w:cs="Helvetica"/>
          <w:b/>
          <w:bCs/>
          <w:color w:val="000000" w:themeColor="text1"/>
        </w:rPr>
        <w:t> </w:t>
      </w:r>
    </w:p>
    <w:p w14:paraId="05478949" w14:textId="77777777" w:rsidR="00A52443" w:rsidRPr="00A64963" w:rsidRDefault="00A52443">
      <w:pPr>
        <w:rPr>
          <w:rFonts w:asciiTheme="majorHAnsi" w:hAnsiTheme="majorHAnsi"/>
        </w:rPr>
      </w:pPr>
    </w:p>
    <w:sectPr w:rsidR="00A52443" w:rsidRPr="00A64963" w:rsidSect="006847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2601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F7779A"/>
    <w:multiLevelType w:val="hybridMultilevel"/>
    <w:tmpl w:val="373455FE"/>
    <w:lvl w:ilvl="0" w:tplc="5178D462">
      <w:start w:val="1"/>
      <w:numFmt w:val="decimal"/>
      <w:lvlText w:val="%1."/>
      <w:lvlJc w:val="left"/>
      <w:pPr>
        <w:tabs>
          <w:tab w:val="num" w:pos="720"/>
        </w:tabs>
        <w:ind w:left="720" w:hanging="360"/>
      </w:pPr>
    </w:lvl>
    <w:lvl w:ilvl="1" w:tplc="2C3E95A6">
      <w:start w:val="24"/>
      <w:numFmt w:val="decimal"/>
      <w:lvlText w:val="%2."/>
      <w:lvlJc w:val="left"/>
      <w:pPr>
        <w:tabs>
          <w:tab w:val="num" w:pos="1440"/>
        </w:tabs>
        <w:ind w:left="1440" w:hanging="360"/>
      </w:pPr>
    </w:lvl>
    <w:lvl w:ilvl="2" w:tplc="672EDFF4" w:tentative="1">
      <w:start w:val="1"/>
      <w:numFmt w:val="decimal"/>
      <w:lvlText w:val="%3."/>
      <w:lvlJc w:val="left"/>
      <w:pPr>
        <w:tabs>
          <w:tab w:val="num" w:pos="2160"/>
        </w:tabs>
        <w:ind w:left="2160" w:hanging="360"/>
      </w:pPr>
    </w:lvl>
    <w:lvl w:ilvl="3" w:tplc="4FE45228" w:tentative="1">
      <w:start w:val="1"/>
      <w:numFmt w:val="decimal"/>
      <w:lvlText w:val="%4."/>
      <w:lvlJc w:val="left"/>
      <w:pPr>
        <w:tabs>
          <w:tab w:val="num" w:pos="2880"/>
        </w:tabs>
        <w:ind w:left="2880" w:hanging="360"/>
      </w:pPr>
    </w:lvl>
    <w:lvl w:ilvl="4" w:tplc="26B67CBC" w:tentative="1">
      <w:start w:val="1"/>
      <w:numFmt w:val="decimal"/>
      <w:lvlText w:val="%5."/>
      <w:lvlJc w:val="left"/>
      <w:pPr>
        <w:tabs>
          <w:tab w:val="num" w:pos="3600"/>
        </w:tabs>
        <w:ind w:left="3600" w:hanging="360"/>
      </w:pPr>
    </w:lvl>
    <w:lvl w:ilvl="5" w:tplc="CDF013D4" w:tentative="1">
      <w:start w:val="1"/>
      <w:numFmt w:val="decimal"/>
      <w:lvlText w:val="%6."/>
      <w:lvlJc w:val="left"/>
      <w:pPr>
        <w:tabs>
          <w:tab w:val="num" w:pos="4320"/>
        </w:tabs>
        <w:ind w:left="4320" w:hanging="360"/>
      </w:pPr>
    </w:lvl>
    <w:lvl w:ilvl="6" w:tplc="218EC7D0" w:tentative="1">
      <w:start w:val="1"/>
      <w:numFmt w:val="decimal"/>
      <w:lvlText w:val="%7."/>
      <w:lvlJc w:val="left"/>
      <w:pPr>
        <w:tabs>
          <w:tab w:val="num" w:pos="5040"/>
        </w:tabs>
        <w:ind w:left="5040" w:hanging="360"/>
      </w:pPr>
    </w:lvl>
    <w:lvl w:ilvl="7" w:tplc="19AA08C2" w:tentative="1">
      <w:start w:val="1"/>
      <w:numFmt w:val="decimal"/>
      <w:lvlText w:val="%8."/>
      <w:lvlJc w:val="left"/>
      <w:pPr>
        <w:tabs>
          <w:tab w:val="num" w:pos="5760"/>
        </w:tabs>
        <w:ind w:left="5760" w:hanging="360"/>
      </w:pPr>
    </w:lvl>
    <w:lvl w:ilvl="8" w:tplc="4D4006FC" w:tentative="1">
      <w:start w:val="1"/>
      <w:numFmt w:val="decimal"/>
      <w:lvlText w:val="%9."/>
      <w:lvlJc w:val="left"/>
      <w:pPr>
        <w:tabs>
          <w:tab w:val="num" w:pos="6480"/>
        </w:tabs>
        <w:ind w:left="6480" w:hanging="360"/>
      </w:pPr>
    </w:lvl>
  </w:abstractNum>
  <w:abstractNum w:abstractNumId="5">
    <w:nsid w:val="10C33F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CD60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B61624"/>
    <w:multiLevelType w:val="multilevel"/>
    <w:tmpl w:val="2DC08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C38EE"/>
    <w:multiLevelType w:val="hybridMultilevel"/>
    <w:tmpl w:val="8500DABE"/>
    <w:lvl w:ilvl="0" w:tplc="4D08A950">
      <w:start w:val="1"/>
      <w:numFmt w:val="decimal"/>
      <w:lvlText w:val="%1."/>
      <w:lvlJc w:val="left"/>
      <w:pPr>
        <w:tabs>
          <w:tab w:val="num" w:pos="720"/>
        </w:tabs>
        <w:ind w:left="720" w:hanging="360"/>
      </w:pPr>
    </w:lvl>
    <w:lvl w:ilvl="1" w:tplc="065C784A">
      <w:start w:val="24"/>
      <w:numFmt w:val="bullet"/>
      <w:lvlText w:val=""/>
      <w:lvlJc w:val="left"/>
      <w:pPr>
        <w:tabs>
          <w:tab w:val="num" w:pos="1440"/>
        </w:tabs>
        <w:ind w:left="1440" w:hanging="360"/>
      </w:pPr>
      <w:rPr>
        <w:rFonts w:ascii="Symbol" w:hAnsi="Symbol" w:hint="default"/>
        <w:sz w:val="20"/>
      </w:rPr>
    </w:lvl>
    <w:lvl w:ilvl="2" w:tplc="4FC4A340" w:tentative="1">
      <w:start w:val="1"/>
      <w:numFmt w:val="decimal"/>
      <w:lvlText w:val="%3."/>
      <w:lvlJc w:val="left"/>
      <w:pPr>
        <w:tabs>
          <w:tab w:val="num" w:pos="2160"/>
        </w:tabs>
        <w:ind w:left="2160" w:hanging="360"/>
      </w:pPr>
    </w:lvl>
    <w:lvl w:ilvl="3" w:tplc="5AE09E4C" w:tentative="1">
      <w:start w:val="1"/>
      <w:numFmt w:val="decimal"/>
      <w:lvlText w:val="%4."/>
      <w:lvlJc w:val="left"/>
      <w:pPr>
        <w:tabs>
          <w:tab w:val="num" w:pos="2880"/>
        </w:tabs>
        <w:ind w:left="2880" w:hanging="360"/>
      </w:pPr>
    </w:lvl>
    <w:lvl w:ilvl="4" w:tplc="308842DC" w:tentative="1">
      <w:start w:val="1"/>
      <w:numFmt w:val="decimal"/>
      <w:lvlText w:val="%5."/>
      <w:lvlJc w:val="left"/>
      <w:pPr>
        <w:tabs>
          <w:tab w:val="num" w:pos="3600"/>
        </w:tabs>
        <w:ind w:left="3600" w:hanging="360"/>
      </w:pPr>
    </w:lvl>
    <w:lvl w:ilvl="5" w:tplc="50E851DC" w:tentative="1">
      <w:start w:val="1"/>
      <w:numFmt w:val="decimal"/>
      <w:lvlText w:val="%6."/>
      <w:lvlJc w:val="left"/>
      <w:pPr>
        <w:tabs>
          <w:tab w:val="num" w:pos="4320"/>
        </w:tabs>
        <w:ind w:left="4320" w:hanging="360"/>
      </w:pPr>
    </w:lvl>
    <w:lvl w:ilvl="6" w:tplc="CAB080EE" w:tentative="1">
      <w:start w:val="1"/>
      <w:numFmt w:val="decimal"/>
      <w:lvlText w:val="%7."/>
      <w:lvlJc w:val="left"/>
      <w:pPr>
        <w:tabs>
          <w:tab w:val="num" w:pos="5040"/>
        </w:tabs>
        <w:ind w:left="5040" w:hanging="360"/>
      </w:pPr>
    </w:lvl>
    <w:lvl w:ilvl="7" w:tplc="9904DD9A" w:tentative="1">
      <w:start w:val="1"/>
      <w:numFmt w:val="decimal"/>
      <w:lvlText w:val="%8."/>
      <w:lvlJc w:val="left"/>
      <w:pPr>
        <w:tabs>
          <w:tab w:val="num" w:pos="5760"/>
        </w:tabs>
        <w:ind w:left="5760" w:hanging="360"/>
      </w:pPr>
    </w:lvl>
    <w:lvl w:ilvl="8" w:tplc="E74006C6" w:tentative="1">
      <w:start w:val="1"/>
      <w:numFmt w:val="decimal"/>
      <w:lvlText w:val="%9."/>
      <w:lvlJc w:val="left"/>
      <w:pPr>
        <w:tabs>
          <w:tab w:val="num" w:pos="6480"/>
        </w:tabs>
        <w:ind w:left="6480" w:hanging="360"/>
      </w:pPr>
    </w:lvl>
  </w:abstractNum>
  <w:abstractNum w:abstractNumId="9">
    <w:nsid w:val="38ED23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6A862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BE308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CD37B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DB54D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9A671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1F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E860E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E487FA2"/>
    <w:multiLevelType w:val="multilevel"/>
    <w:tmpl w:val="6FFCA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855A7"/>
    <w:multiLevelType w:val="multilevel"/>
    <w:tmpl w:val="65B8B6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9"/>
  </w:num>
  <w:num w:numId="6">
    <w:abstractNumId w:val="14"/>
  </w:num>
  <w:num w:numId="7">
    <w:abstractNumId w:val="11"/>
  </w:num>
  <w:num w:numId="8">
    <w:abstractNumId w:val="16"/>
  </w:num>
  <w:num w:numId="9">
    <w:abstractNumId w:val="12"/>
  </w:num>
  <w:num w:numId="10">
    <w:abstractNumId w:val="10"/>
  </w:num>
  <w:num w:numId="11">
    <w:abstractNumId w:val="15"/>
  </w:num>
  <w:num w:numId="12">
    <w:abstractNumId w:val="6"/>
  </w:num>
  <w:num w:numId="13">
    <w:abstractNumId w:val="18"/>
  </w:num>
  <w:num w:numId="14">
    <w:abstractNumId w:val="13"/>
  </w:num>
  <w:num w:numId="15">
    <w:abstractNumId w:val="17"/>
  </w:num>
  <w:num w:numId="16">
    <w:abstractNumId w:val="7"/>
  </w:num>
  <w:num w:numId="17">
    <w:abstractNumId w:val="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50"/>
    <w:rsid w:val="000B1979"/>
    <w:rsid w:val="00156E59"/>
    <w:rsid w:val="00224619"/>
    <w:rsid w:val="003242A3"/>
    <w:rsid w:val="003262AE"/>
    <w:rsid w:val="004540A2"/>
    <w:rsid w:val="004A084E"/>
    <w:rsid w:val="004C1FCA"/>
    <w:rsid w:val="006074B2"/>
    <w:rsid w:val="00671906"/>
    <w:rsid w:val="00683EBA"/>
    <w:rsid w:val="00684730"/>
    <w:rsid w:val="006D660D"/>
    <w:rsid w:val="00795720"/>
    <w:rsid w:val="007E10A2"/>
    <w:rsid w:val="00862D50"/>
    <w:rsid w:val="008C10D2"/>
    <w:rsid w:val="009505F8"/>
    <w:rsid w:val="00A52443"/>
    <w:rsid w:val="00A62F1C"/>
    <w:rsid w:val="00A64963"/>
    <w:rsid w:val="00AB0D0D"/>
    <w:rsid w:val="00BB6163"/>
    <w:rsid w:val="00D254A4"/>
    <w:rsid w:val="00D7360C"/>
    <w:rsid w:val="00FD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67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D50"/>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4540A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D736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D50"/>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4540A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D7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20">
      <w:bodyDiv w:val="1"/>
      <w:marLeft w:val="0"/>
      <w:marRight w:val="0"/>
      <w:marTop w:val="0"/>
      <w:marBottom w:val="0"/>
      <w:divBdr>
        <w:top w:val="none" w:sz="0" w:space="0" w:color="auto"/>
        <w:left w:val="none" w:sz="0" w:space="0" w:color="auto"/>
        <w:bottom w:val="none" w:sz="0" w:space="0" w:color="auto"/>
        <w:right w:val="none" w:sz="0" w:space="0" w:color="auto"/>
      </w:divBdr>
      <w:divsChild>
        <w:div w:id="411466347">
          <w:marLeft w:val="0"/>
          <w:marRight w:val="0"/>
          <w:marTop w:val="0"/>
          <w:marBottom w:val="0"/>
          <w:divBdr>
            <w:top w:val="none" w:sz="0" w:space="0" w:color="auto"/>
            <w:left w:val="none" w:sz="0" w:space="0" w:color="auto"/>
            <w:bottom w:val="none" w:sz="0" w:space="0" w:color="auto"/>
            <w:right w:val="none" w:sz="0" w:space="0" w:color="auto"/>
          </w:divBdr>
          <w:divsChild>
            <w:div w:id="199174634">
              <w:marLeft w:val="0"/>
              <w:marRight w:val="0"/>
              <w:marTop w:val="0"/>
              <w:marBottom w:val="0"/>
              <w:divBdr>
                <w:top w:val="none" w:sz="0" w:space="0" w:color="auto"/>
                <w:left w:val="none" w:sz="0" w:space="0" w:color="auto"/>
                <w:bottom w:val="none" w:sz="0" w:space="0" w:color="auto"/>
                <w:right w:val="none" w:sz="0" w:space="0" w:color="auto"/>
              </w:divBdr>
              <w:divsChild>
                <w:div w:id="10859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4684">
      <w:bodyDiv w:val="1"/>
      <w:marLeft w:val="0"/>
      <w:marRight w:val="0"/>
      <w:marTop w:val="0"/>
      <w:marBottom w:val="0"/>
      <w:divBdr>
        <w:top w:val="none" w:sz="0" w:space="0" w:color="auto"/>
        <w:left w:val="none" w:sz="0" w:space="0" w:color="auto"/>
        <w:bottom w:val="none" w:sz="0" w:space="0" w:color="auto"/>
        <w:right w:val="none" w:sz="0" w:space="0" w:color="auto"/>
      </w:divBdr>
      <w:divsChild>
        <w:div w:id="643583929">
          <w:marLeft w:val="0"/>
          <w:marRight w:val="0"/>
          <w:marTop w:val="0"/>
          <w:marBottom w:val="0"/>
          <w:divBdr>
            <w:top w:val="none" w:sz="0" w:space="0" w:color="auto"/>
            <w:left w:val="none" w:sz="0" w:space="0" w:color="auto"/>
            <w:bottom w:val="none" w:sz="0" w:space="0" w:color="auto"/>
            <w:right w:val="none" w:sz="0" w:space="0" w:color="auto"/>
          </w:divBdr>
          <w:divsChild>
            <w:div w:id="1757827826">
              <w:marLeft w:val="0"/>
              <w:marRight w:val="0"/>
              <w:marTop w:val="0"/>
              <w:marBottom w:val="0"/>
              <w:divBdr>
                <w:top w:val="none" w:sz="0" w:space="0" w:color="auto"/>
                <w:left w:val="none" w:sz="0" w:space="0" w:color="auto"/>
                <w:bottom w:val="none" w:sz="0" w:space="0" w:color="auto"/>
                <w:right w:val="none" w:sz="0" w:space="0" w:color="auto"/>
              </w:divBdr>
              <w:divsChild>
                <w:div w:id="84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9488">
      <w:bodyDiv w:val="1"/>
      <w:marLeft w:val="0"/>
      <w:marRight w:val="0"/>
      <w:marTop w:val="0"/>
      <w:marBottom w:val="0"/>
      <w:divBdr>
        <w:top w:val="none" w:sz="0" w:space="0" w:color="auto"/>
        <w:left w:val="none" w:sz="0" w:space="0" w:color="auto"/>
        <w:bottom w:val="none" w:sz="0" w:space="0" w:color="auto"/>
        <w:right w:val="none" w:sz="0" w:space="0" w:color="auto"/>
      </w:divBdr>
      <w:divsChild>
        <w:div w:id="1590189460">
          <w:marLeft w:val="0"/>
          <w:marRight w:val="0"/>
          <w:marTop w:val="0"/>
          <w:marBottom w:val="0"/>
          <w:divBdr>
            <w:top w:val="none" w:sz="0" w:space="0" w:color="auto"/>
            <w:left w:val="none" w:sz="0" w:space="0" w:color="auto"/>
            <w:bottom w:val="none" w:sz="0" w:space="0" w:color="auto"/>
            <w:right w:val="none" w:sz="0" w:space="0" w:color="auto"/>
          </w:divBdr>
          <w:divsChild>
            <w:div w:id="153449296">
              <w:marLeft w:val="0"/>
              <w:marRight w:val="0"/>
              <w:marTop w:val="0"/>
              <w:marBottom w:val="0"/>
              <w:divBdr>
                <w:top w:val="none" w:sz="0" w:space="0" w:color="auto"/>
                <w:left w:val="none" w:sz="0" w:space="0" w:color="auto"/>
                <w:bottom w:val="none" w:sz="0" w:space="0" w:color="auto"/>
                <w:right w:val="none" w:sz="0" w:space="0" w:color="auto"/>
              </w:divBdr>
              <w:divsChild>
                <w:div w:id="154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5132">
      <w:bodyDiv w:val="1"/>
      <w:marLeft w:val="0"/>
      <w:marRight w:val="0"/>
      <w:marTop w:val="0"/>
      <w:marBottom w:val="0"/>
      <w:divBdr>
        <w:top w:val="none" w:sz="0" w:space="0" w:color="auto"/>
        <w:left w:val="none" w:sz="0" w:space="0" w:color="auto"/>
        <w:bottom w:val="none" w:sz="0" w:space="0" w:color="auto"/>
        <w:right w:val="none" w:sz="0" w:space="0" w:color="auto"/>
      </w:divBdr>
      <w:divsChild>
        <w:div w:id="1089816214">
          <w:marLeft w:val="0"/>
          <w:marRight w:val="0"/>
          <w:marTop w:val="0"/>
          <w:marBottom w:val="0"/>
          <w:divBdr>
            <w:top w:val="none" w:sz="0" w:space="0" w:color="auto"/>
            <w:left w:val="none" w:sz="0" w:space="0" w:color="auto"/>
            <w:bottom w:val="none" w:sz="0" w:space="0" w:color="auto"/>
            <w:right w:val="none" w:sz="0" w:space="0" w:color="auto"/>
          </w:divBdr>
          <w:divsChild>
            <w:div w:id="468789199">
              <w:marLeft w:val="0"/>
              <w:marRight w:val="0"/>
              <w:marTop w:val="0"/>
              <w:marBottom w:val="0"/>
              <w:divBdr>
                <w:top w:val="none" w:sz="0" w:space="0" w:color="auto"/>
                <w:left w:val="none" w:sz="0" w:space="0" w:color="auto"/>
                <w:bottom w:val="none" w:sz="0" w:space="0" w:color="auto"/>
                <w:right w:val="none" w:sz="0" w:space="0" w:color="auto"/>
              </w:divBdr>
              <w:divsChild>
                <w:div w:id="1964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302">
      <w:bodyDiv w:val="1"/>
      <w:marLeft w:val="0"/>
      <w:marRight w:val="0"/>
      <w:marTop w:val="0"/>
      <w:marBottom w:val="0"/>
      <w:divBdr>
        <w:top w:val="none" w:sz="0" w:space="0" w:color="auto"/>
        <w:left w:val="none" w:sz="0" w:space="0" w:color="auto"/>
        <w:bottom w:val="none" w:sz="0" w:space="0" w:color="auto"/>
        <w:right w:val="none" w:sz="0" w:space="0" w:color="auto"/>
      </w:divBdr>
      <w:divsChild>
        <w:div w:id="1172254784">
          <w:marLeft w:val="0"/>
          <w:marRight w:val="0"/>
          <w:marTop w:val="0"/>
          <w:marBottom w:val="0"/>
          <w:divBdr>
            <w:top w:val="none" w:sz="0" w:space="0" w:color="auto"/>
            <w:left w:val="none" w:sz="0" w:space="0" w:color="auto"/>
            <w:bottom w:val="none" w:sz="0" w:space="0" w:color="auto"/>
            <w:right w:val="none" w:sz="0" w:space="0" w:color="auto"/>
          </w:divBdr>
          <w:divsChild>
            <w:div w:id="527330784">
              <w:marLeft w:val="0"/>
              <w:marRight w:val="0"/>
              <w:marTop w:val="0"/>
              <w:marBottom w:val="0"/>
              <w:divBdr>
                <w:top w:val="none" w:sz="0" w:space="0" w:color="auto"/>
                <w:left w:val="none" w:sz="0" w:space="0" w:color="auto"/>
                <w:bottom w:val="none" w:sz="0" w:space="0" w:color="auto"/>
                <w:right w:val="none" w:sz="0" w:space="0" w:color="auto"/>
              </w:divBdr>
              <w:divsChild>
                <w:div w:id="16105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975">
      <w:bodyDiv w:val="1"/>
      <w:marLeft w:val="0"/>
      <w:marRight w:val="0"/>
      <w:marTop w:val="0"/>
      <w:marBottom w:val="0"/>
      <w:divBdr>
        <w:top w:val="none" w:sz="0" w:space="0" w:color="auto"/>
        <w:left w:val="none" w:sz="0" w:space="0" w:color="auto"/>
        <w:bottom w:val="none" w:sz="0" w:space="0" w:color="auto"/>
        <w:right w:val="none" w:sz="0" w:space="0" w:color="auto"/>
      </w:divBdr>
      <w:divsChild>
        <w:div w:id="1343898910">
          <w:marLeft w:val="0"/>
          <w:marRight w:val="0"/>
          <w:marTop w:val="0"/>
          <w:marBottom w:val="0"/>
          <w:divBdr>
            <w:top w:val="none" w:sz="0" w:space="0" w:color="auto"/>
            <w:left w:val="none" w:sz="0" w:space="0" w:color="auto"/>
            <w:bottom w:val="none" w:sz="0" w:space="0" w:color="auto"/>
            <w:right w:val="none" w:sz="0" w:space="0" w:color="auto"/>
          </w:divBdr>
          <w:divsChild>
            <w:div w:id="1812094065">
              <w:marLeft w:val="0"/>
              <w:marRight w:val="0"/>
              <w:marTop w:val="0"/>
              <w:marBottom w:val="0"/>
              <w:divBdr>
                <w:top w:val="none" w:sz="0" w:space="0" w:color="auto"/>
                <w:left w:val="none" w:sz="0" w:space="0" w:color="auto"/>
                <w:bottom w:val="none" w:sz="0" w:space="0" w:color="auto"/>
                <w:right w:val="none" w:sz="0" w:space="0" w:color="auto"/>
              </w:divBdr>
              <w:divsChild>
                <w:div w:id="139006396">
                  <w:marLeft w:val="0"/>
                  <w:marRight w:val="0"/>
                  <w:marTop w:val="0"/>
                  <w:marBottom w:val="0"/>
                  <w:divBdr>
                    <w:top w:val="none" w:sz="0" w:space="0" w:color="auto"/>
                    <w:left w:val="none" w:sz="0" w:space="0" w:color="auto"/>
                    <w:bottom w:val="none" w:sz="0" w:space="0" w:color="auto"/>
                    <w:right w:val="none" w:sz="0" w:space="0" w:color="auto"/>
                  </w:divBdr>
                </w:div>
              </w:divsChild>
            </w:div>
            <w:div w:id="1160929849">
              <w:marLeft w:val="0"/>
              <w:marRight w:val="0"/>
              <w:marTop w:val="0"/>
              <w:marBottom w:val="0"/>
              <w:divBdr>
                <w:top w:val="none" w:sz="0" w:space="0" w:color="auto"/>
                <w:left w:val="none" w:sz="0" w:space="0" w:color="auto"/>
                <w:bottom w:val="none" w:sz="0" w:space="0" w:color="auto"/>
                <w:right w:val="none" w:sz="0" w:space="0" w:color="auto"/>
              </w:divBdr>
              <w:divsChild>
                <w:div w:id="870536173">
                  <w:marLeft w:val="0"/>
                  <w:marRight w:val="0"/>
                  <w:marTop w:val="0"/>
                  <w:marBottom w:val="0"/>
                  <w:divBdr>
                    <w:top w:val="none" w:sz="0" w:space="0" w:color="auto"/>
                    <w:left w:val="none" w:sz="0" w:space="0" w:color="auto"/>
                    <w:bottom w:val="none" w:sz="0" w:space="0" w:color="auto"/>
                    <w:right w:val="none" w:sz="0" w:space="0" w:color="auto"/>
                  </w:divBdr>
                  <w:divsChild>
                    <w:div w:id="18613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0036">
              <w:marLeft w:val="0"/>
              <w:marRight w:val="0"/>
              <w:marTop w:val="0"/>
              <w:marBottom w:val="0"/>
              <w:divBdr>
                <w:top w:val="none" w:sz="0" w:space="0" w:color="auto"/>
                <w:left w:val="none" w:sz="0" w:space="0" w:color="auto"/>
                <w:bottom w:val="none" w:sz="0" w:space="0" w:color="auto"/>
                <w:right w:val="none" w:sz="0" w:space="0" w:color="auto"/>
              </w:divBdr>
              <w:divsChild>
                <w:div w:id="454524116">
                  <w:marLeft w:val="0"/>
                  <w:marRight w:val="0"/>
                  <w:marTop w:val="0"/>
                  <w:marBottom w:val="0"/>
                  <w:divBdr>
                    <w:top w:val="none" w:sz="0" w:space="0" w:color="auto"/>
                    <w:left w:val="none" w:sz="0" w:space="0" w:color="auto"/>
                    <w:bottom w:val="none" w:sz="0" w:space="0" w:color="auto"/>
                    <w:right w:val="none" w:sz="0" w:space="0" w:color="auto"/>
                  </w:divBdr>
                  <w:divsChild>
                    <w:div w:id="1301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690">
              <w:marLeft w:val="0"/>
              <w:marRight w:val="0"/>
              <w:marTop w:val="0"/>
              <w:marBottom w:val="0"/>
              <w:divBdr>
                <w:top w:val="none" w:sz="0" w:space="0" w:color="auto"/>
                <w:left w:val="none" w:sz="0" w:space="0" w:color="auto"/>
                <w:bottom w:val="none" w:sz="0" w:space="0" w:color="auto"/>
                <w:right w:val="none" w:sz="0" w:space="0" w:color="auto"/>
              </w:divBdr>
              <w:divsChild>
                <w:div w:id="2131392141">
                  <w:marLeft w:val="0"/>
                  <w:marRight w:val="0"/>
                  <w:marTop w:val="0"/>
                  <w:marBottom w:val="0"/>
                  <w:divBdr>
                    <w:top w:val="none" w:sz="0" w:space="0" w:color="auto"/>
                    <w:left w:val="none" w:sz="0" w:space="0" w:color="auto"/>
                    <w:bottom w:val="none" w:sz="0" w:space="0" w:color="auto"/>
                    <w:right w:val="none" w:sz="0" w:space="0" w:color="auto"/>
                  </w:divBdr>
                </w:div>
              </w:divsChild>
            </w:div>
            <w:div w:id="1281565917">
              <w:marLeft w:val="0"/>
              <w:marRight w:val="0"/>
              <w:marTop w:val="0"/>
              <w:marBottom w:val="0"/>
              <w:divBdr>
                <w:top w:val="none" w:sz="0" w:space="0" w:color="auto"/>
                <w:left w:val="none" w:sz="0" w:space="0" w:color="auto"/>
                <w:bottom w:val="none" w:sz="0" w:space="0" w:color="auto"/>
                <w:right w:val="none" w:sz="0" w:space="0" w:color="auto"/>
              </w:divBdr>
              <w:divsChild>
                <w:div w:id="1164904567">
                  <w:marLeft w:val="0"/>
                  <w:marRight w:val="0"/>
                  <w:marTop w:val="0"/>
                  <w:marBottom w:val="0"/>
                  <w:divBdr>
                    <w:top w:val="none" w:sz="0" w:space="0" w:color="auto"/>
                    <w:left w:val="none" w:sz="0" w:space="0" w:color="auto"/>
                    <w:bottom w:val="none" w:sz="0" w:space="0" w:color="auto"/>
                    <w:right w:val="none" w:sz="0" w:space="0" w:color="auto"/>
                  </w:divBdr>
                  <w:divsChild>
                    <w:div w:id="8995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2801">
              <w:marLeft w:val="0"/>
              <w:marRight w:val="0"/>
              <w:marTop w:val="0"/>
              <w:marBottom w:val="0"/>
              <w:divBdr>
                <w:top w:val="none" w:sz="0" w:space="0" w:color="auto"/>
                <w:left w:val="none" w:sz="0" w:space="0" w:color="auto"/>
                <w:bottom w:val="none" w:sz="0" w:space="0" w:color="auto"/>
                <w:right w:val="none" w:sz="0" w:space="0" w:color="auto"/>
              </w:divBdr>
              <w:divsChild>
                <w:div w:id="1021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1004">
          <w:marLeft w:val="0"/>
          <w:marRight w:val="0"/>
          <w:marTop w:val="0"/>
          <w:marBottom w:val="0"/>
          <w:divBdr>
            <w:top w:val="none" w:sz="0" w:space="0" w:color="auto"/>
            <w:left w:val="none" w:sz="0" w:space="0" w:color="auto"/>
            <w:bottom w:val="none" w:sz="0" w:space="0" w:color="auto"/>
            <w:right w:val="none" w:sz="0" w:space="0" w:color="auto"/>
          </w:divBdr>
          <w:divsChild>
            <w:div w:id="221017690">
              <w:marLeft w:val="0"/>
              <w:marRight w:val="0"/>
              <w:marTop w:val="0"/>
              <w:marBottom w:val="0"/>
              <w:divBdr>
                <w:top w:val="none" w:sz="0" w:space="0" w:color="auto"/>
                <w:left w:val="none" w:sz="0" w:space="0" w:color="auto"/>
                <w:bottom w:val="none" w:sz="0" w:space="0" w:color="auto"/>
                <w:right w:val="none" w:sz="0" w:space="0" w:color="auto"/>
              </w:divBdr>
              <w:divsChild>
                <w:div w:id="2069377438">
                  <w:marLeft w:val="0"/>
                  <w:marRight w:val="0"/>
                  <w:marTop w:val="0"/>
                  <w:marBottom w:val="0"/>
                  <w:divBdr>
                    <w:top w:val="none" w:sz="0" w:space="0" w:color="auto"/>
                    <w:left w:val="none" w:sz="0" w:space="0" w:color="auto"/>
                    <w:bottom w:val="none" w:sz="0" w:space="0" w:color="auto"/>
                    <w:right w:val="none" w:sz="0" w:space="0" w:color="auto"/>
                  </w:divBdr>
                  <w:divsChild>
                    <w:div w:id="180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209">
      <w:bodyDiv w:val="1"/>
      <w:marLeft w:val="0"/>
      <w:marRight w:val="0"/>
      <w:marTop w:val="0"/>
      <w:marBottom w:val="0"/>
      <w:divBdr>
        <w:top w:val="none" w:sz="0" w:space="0" w:color="auto"/>
        <w:left w:val="none" w:sz="0" w:space="0" w:color="auto"/>
        <w:bottom w:val="none" w:sz="0" w:space="0" w:color="auto"/>
        <w:right w:val="none" w:sz="0" w:space="0" w:color="auto"/>
      </w:divBdr>
      <w:divsChild>
        <w:div w:id="748648828">
          <w:marLeft w:val="0"/>
          <w:marRight w:val="0"/>
          <w:marTop w:val="0"/>
          <w:marBottom w:val="0"/>
          <w:divBdr>
            <w:top w:val="none" w:sz="0" w:space="0" w:color="auto"/>
            <w:left w:val="none" w:sz="0" w:space="0" w:color="auto"/>
            <w:bottom w:val="none" w:sz="0" w:space="0" w:color="auto"/>
            <w:right w:val="none" w:sz="0" w:space="0" w:color="auto"/>
          </w:divBdr>
          <w:divsChild>
            <w:div w:id="1715613984">
              <w:marLeft w:val="0"/>
              <w:marRight w:val="0"/>
              <w:marTop w:val="0"/>
              <w:marBottom w:val="0"/>
              <w:divBdr>
                <w:top w:val="none" w:sz="0" w:space="0" w:color="auto"/>
                <w:left w:val="none" w:sz="0" w:space="0" w:color="auto"/>
                <w:bottom w:val="none" w:sz="0" w:space="0" w:color="auto"/>
                <w:right w:val="none" w:sz="0" w:space="0" w:color="auto"/>
              </w:divBdr>
              <w:divsChild>
                <w:div w:id="11318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6050">
      <w:bodyDiv w:val="1"/>
      <w:marLeft w:val="0"/>
      <w:marRight w:val="0"/>
      <w:marTop w:val="0"/>
      <w:marBottom w:val="0"/>
      <w:divBdr>
        <w:top w:val="none" w:sz="0" w:space="0" w:color="auto"/>
        <w:left w:val="none" w:sz="0" w:space="0" w:color="auto"/>
        <w:bottom w:val="none" w:sz="0" w:space="0" w:color="auto"/>
        <w:right w:val="none" w:sz="0" w:space="0" w:color="auto"/>
      </w:divBdr>
      <w:divsChild>
        <w:div w:id="1033921140">
          <w:marLeft w:val="0"/>
          <w:marRight w:val="0"/>
          <w:marTop w:val="0"/>
          <w:marBottom w:val="0"/>
          <w:divBdr>
            <w:top w:val="none" w:sz="0" w:space="0" w:color="auto"/>
            <w:left w:val="none" w:sz="0" w:space="0" w:color="auto"/>
            <w:bottom w:val="none" w:sz="0" w:space="0" w:color="auto"/>
            <w:right w:val="none" w:sz="0" w:space="0" w:color="auto"/>
          </w:divBdr>
          <w:divsChild>
            <w:div w:id="1687713425">
              <w:marLeft w:val="0"/>
              <w:marRight w:val="0"/>
              <w:marTop w:val="0"/>
              <w:marBottom w:val="0"/>
              <w:divBdr>
                <w:top w:val="none" w:sz="0" w:space="0" w:color="auto"/>
                <w:left w:val="none" w:sz="0" w:space="0" w:color="auto"/>
                <w:bottom w:val="none" w:sz="0" w:space="0" w:color="auto"/>
                <w:right w:val="none" w:sz="0" w:space="0" w:color="auto"/>
              </w:divBdr>
              <w:divsChild>
                <w:div w:id="2147314571">
                  <w:marLeft w:val="0"/>
                  <w:marRight w:val="0"/>
                  <w:marTop w:val="0"/>
                  <w:marBottom w:val="0"/>
                  <w:divBdr>
                    <w:top w:val="none" w:sz="0" w:space="0" w:color="auto"/>
                    <w:left w:val="none" w:sz="0" w:space="0" w:color="auto"/>
                    <w:bottom w:val="none" w:sz="0" w:space="0" w:color="auto"/>
                    <w:right w:val="none" w:sz="0" w:space="0" w:color="auto"/>
                  </w:divBdr>
                </w:div>
              </w:divsChild>
            </w:div>
            <w:div w:id="1347098436">
              <w:marLeft w:val="0"/>
              <w:marRight w:val="0"/>
              <w:marTop w:val="0"/>
              <w:marBottom w:val="0"/>
              <w:divBdr>
                <w:top w:val="none" w:sz="0" w:space="0" w:color="auto"/>
                <w:left w:val="none" w:sz="0" w:space="0" w:color="auto"/>
                <w:bottom w:val="none" w:sz="0" w:space="0" w:color="auto"/>
                <w:right w:val="none" w:sz="0" w:space="0" w:color="auto"/>
              </w:divBdr>
              <w:divsChild>
                <w:div w:id="1483810644">
                  <w:marLeft w:val="0"/>
                  <w:marRight w:val="0"/>
                  <w:marTop w:val="0"/>
                  <w:marBottom w:val="0"/>
                  <w:divBdr>
                    <w:top w:val="none" w:sz="0" w:space="0" w:color="auto"/>
                    <w:left w:val="none" w:sz="0" w:space="0" w:color="auto"/>
                    <w:bottom w:val="none" w:sz="0" w:space="0" w:color="auto"/>
                    <w:right w:val="none" w:sz="0" w:space="0" w:color="auto"/>
                  </w:divBdr>
                  <w:divsChild>
                    <w:div w:id="998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3676">
              <w:marLeft w:val="0"/>
              <w:marRight w:val="0"/>
              <w:marTop w:val="0"/>
              <w:marBottom w:val="0"/>
              <w:divBdr>
                <w:top w:val="none" w:sz="0" w:space="0" w:color="auto"/>
                <w:left w:val="none" w:sz="0" w:space="0" w:color="auto"/>
                <w:bottom w:val="none" w:sz="0" w:space="0" w:color="auto"/>
                <w:right w:val="none" w:sz="0" w:space="0" w:color="auto"/>
              </w:divBdr>
              <w:divsChild>
                <w:div w:id="2110615439">
                  <w:marLeft w:val="0"/>
                  <w:marRight w:val="0"/>
                  <w:marTop w:val="0"/>
                  <w:marBottom w:val="0"/>
                  <w:divBdr>
                    <w:top w:val="none" w:sz="0" w:space="0" w:color="auto"/>
                    <w:left w:val="none" w:sz="0" w:space="0" w:color="auto"/>
                    <w:bottom w:val="none" w:sz="0" w:space="0" w:color="auto"/>
                    <w:right w:val="none" w:sz="0" w:space="0" w:color="auto"/>
                  </w:divBdr>
                  <w:divsChild>
                    <w:div w:id="5388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323">
              <w:marLeft w:val="0"/>
              <w:marRight w:val="0"/>
              <w:marTop w:val="0"/>
              <w:marBottom w:val="0"/>
              <w:divBdr>
                <w:top w:val="none" w:sz="0" w:space="0" w:color="auto"/>
                <w:left w:val="none" w:sz="0" w:space="0" w:color="auto"/>
                <w:bottom w:val="none" w:sz="0" w:space="0" w:color="auto"/>
                <w:right w:val="none" w:sz="0" w:space="0" w:color="auto"/>
              </w:divBdr>
              <w:divsChild>
                <w:div w:id="2069498055">
                  <w:marLeft w:val="0"/>
                  <w:marRight w:val="0"/>
                  <w:marTop w:val="0"/>
                  <w:marBottom w:val="0"/>
                  <w:divBdr>
                    <w:top w:val="none" w:sz="0" w:space="0" w:color="auto"/>
                    <w:left w:val="none" w:sz="0" w:space="0" w:color="auto"/>
                    <w:bottom w:val="none" w:sz="0" w:space="0" w:color="auto"/>
                    <w:right w:val="none" w:sz="0" w:space="0" w:color="auto"/>
                  </w:divBdr>
                </w:div>
              </w:divsChild>
            </w:div>
            <w:div w:id="1655142547">
              <w:marLeft w:val="0"/>
              <w:marRight w:val="0"/>
              <w:marTop w:val="0"/>
              <w:marBottom w:val="0"/>
              <w:divBdr>
                <w:top w:val="none" w:sz="0" w:space="0" w:color="auto"/>
                <w:left w:val="none" w:sz="0" w:space="0" w:color="auto"/>
                <w:bottom w:val="none" w:sz="0" w:space="0" w:color="auto"/>
                <w:right w:val="none" w:sz="0" w:space="0" w:color="auto"/>
              </w:divBdr>
              <w:divsChild>
                <w:div w:id="273752606">
                  <w:marLeft w:val="0"/>
                  <w:marRight w:val="0"/>
                  <w:marTop w:val="0"/>
                  <w:marBottom w:val="0"/>
                  <w:divBdr>
                    <w:top w:val="none" w:sz="0" w:space="0" w:color="auto"/>
                    <w:left w:val="none" w:sz="0" w:space="0" w:color="auto"/>
                    <w:bottom w:val="none" w:sz="0" w:space="0" w:color="auto"/>
                    <w:right w:val="none" w:sz="0" w:space="0" w:color="auto"/>
                  </w:divBdr>
                  <w:divsChild>
                    <w:div w:id="1291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6562">
              <w:marLeft w:val="0"/>
              <w:marRight w:val="0"/>
              <w:marTop w:val="0"/>
              <w:marBottom w:val="0"/>
              <w:divBdr>
                <w:top w:val="none" w:sz="0" w:space="0" w:color="auto"/>
                <w:left w:val="none" w:sz="0" w:space="0" w:color="auto"/>
                <w:bottom w:val="none" w:sz="0" w:space="0" w:color="auto"/>
                <w:right w:val="none" w:sz="0" w:space="0" w:color="auto"/>
              </w:divBdr>
              <w:divsChild>
                <w:div w:id="14357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3850">
          <w:marLeft w:val="0"/>
          <w:marRight w:val="0"/>
          <w:marTop w:val="0"/>
          <w:marBottom w:val="0"/>
          <w:divBdr>
            <w:top w:val="none" w:sz="0" w:space="0" w:color="auto"/>
            <w:left w:val="none" w:sz="0" w:space="0" w:color="auto"/>
            <w:bottom w:val="none" w:sz="0" w:space="0" w:color="auto"/>
            <w:right w:val="none" w:sz="0" w:space="0" w:color="auto"/>
          </w:divBdr>
          <w:divsChild>
            <w:div w:id="2051370847">
              <w:marLeft w:val="0"/>
              <w:marRight w:val="0"/>
              <w:marTop w:val="0"/>
              <w:marBottom w:val="0"/>
              <w:divBdr>
                <w:top w:val="none" w:sz="0" w:space="0" w:color="auto"/>
                <w:left w:val="none" w:sz="0" w:space="0" w:color="auto"/>
                <w:bottom w:val="none" w:sz="0" w:space="0" w:color="auto"/>
                <w:right w:val="none" w:sz="0" w:space="0" w:color="auto"/>
              </w:divBdr>
              <w:divsChild>
                <w:div w:id="1293094599">
                  <w:marLeft w:val="0"/>
                  <w:marRight w:val="0"/>
                  <w:marTop w:val="0"/>
                  <w:marBottom w:val="0"/>
                  <w:divBdr>
                    <w:top w:val="none" w:sz="0" w:space="0" w:color="auto"/>
                    <w:left w:val="none" w:sz="0" w:space="0" w:color="auto"/>
                    <w:bottom w:val="none" w:sz="0" w:space="0" w:color="auto"/>
                    <w:right w:val="none" w:sz="0" w:space="0" w:color="auto"/>
                  </w:divBdr>
                  <w:divsChild>
                    <w:div w:id="3847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99496">
      <w:bodyDiv w:val="1"/>
      <w:marLeft w:val="0"/>
      <w:marRight w:val="0"/>
      <w:marTop w:val="0"/>
      <w:marBottom w:val="0"/>
      <w:divBdr>
        <w:top w:val="none" w:sz="0" w:space="0" w:color="auto"/>
        <w:left w:val="none" w:sz="0" w:space="0" w:color="auto"/>
        <w:bottom w:val="none" w:sz="0" w:space="0" w:color="auto"/>
        <w:right w:val="none" w:sz="0" w:space="0" w:color="auto"/>
      </w:divBdr>
      <w:divsChild>
        <w:div w:id="1996950141">
          <w:marLeft w:val="0"/>
          <w:marRight w:val="0"/>
          <w:marTop w:val="0"/>
          <w:marBottom w:val="0"/>
          <w:divBdr>
            <w:top w:val="none" w:sz="0" w:space="0" w:color="auto"/>
            <w:left w:val="none" w:sz="0" w:space="0" w:color="auto"/>
            <w:bottom w:val="none" w:sz="0" w:space="0" w:color="auto"/>
            <w:right w:val="none" w:sz="0" w:space="0" w:color="auto"/>
          </w:divBdr>
          <w:divsChild>
            <w:div w:id="451437731">
              <w:marLeft w:val="0"/>
              <w:marRight w:val="0"/>
              <w:marTop w:val="0"/>
              <w:marBottom w:val="0"/>
              <w:divBdr>
                <w:top w:val="none" w:sz="0" w:space="0" w:color="auto"/>
                <w:left w:val="none" w:sz="0" w:space="0" w:color="auto"/>
                <w:bottom w:val="none" w:sz="0" w:space="0" w:color="auto"/>
                <w:right w:val="none" w:sz="0" w:space="0" w:color="auto"/>
              </w:divBdr>
              <w:divsChild>
                <w:div w:id="1486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5491">
      <w:bodyDiv w:val="1"/>
      <w:marLeft w:val="0"/>
      <w:marRight w:val="0"/>
      <w:marTop w:val="0"/>
      <w:marBottom w:val="0"/>
      <w:divBdr>
        <w:top w:val="none" w:sz="0" w:space="0" w:color="auto"/>
        <w:left w:val="none" w:sz="0" w:space="0" w:color="auto"/>
        <w:bottom w:val="none" w:sz="0" w:space="0" w:color="auto"/>
        <w:right w:val="none" w:sz="0" w:space="0" w:color="auto"/>
      </w:divBdr>
      <w:divsChild>
        <w:div w:id="1244218479">
          <w:marLeft w:val="0"/>
          <w:marRight w:val="0"/>
          <w:marTop w:val="0"/>
          <w:marBottom w:val="0"/>
          <w:divBdr>
            <w:top w:val="none" w:sz="0" w:space="0" w:color="auto"/>
            <w:left w:val="none" w:sz="0" w:space="0" w:color="auto"/>
            <w:bottom w:val="none" w:sz="0" w:space="0" w:color="auto"/>
            <w:right w:val="none" w:sz="0" w:space="0" w:color="auto"/>
          </w:divBdr>
          <w:divsChild>
            <w:div w:id="96758840">
              <w:marLeft w:val="0"/>
              <w:marRight w:val="0"/>
              <w:marTop w:val="0"/>
              <w:marBottom w:val="0"/>
              <w:divBdr>
                <w:top w:val="none" w:sz="0" w:space="0" w:color="auto"/>
                <w:left w:val="none" w:sz="0" w:space="0" w:color="auto"/>
                <w:bottom w:val="none" w:sz="0" w:space="0" w:color="auto"/>
                <w:right w:val="none" w:sz="0" w:space="0" w:color="auto"/>
              </w:divBdr>
              <w:divsChild>
                <w:div w:id="6004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1800">
      <w:bodyDiv w:val="1"/>
      <w:marLeft w:val="0"/>
      <w:marRight w:val="0"/>
      <w:marTop w:val="0"/>
      <w:marBottom w:val="0"/>
      <w:divBdr>
        <w:top w:val="none" w:sz="0" w:space="0" w:color="auto"/>
        <w:left w:val="none" w:sz="0" w:space="0" w:color="auto"/>
        <w:bottom w:val="none" w:sz="0" w:space="0" w:color="auto"/>
        <w:right w:val="none" w:sz="0" w:space="0" w:color="auto"/>
      </w:divBdr>
      <w:divsChild>
        <w:div w:id="911231127">
          <w:marLeft w:val="0"/>
          <w:marRight w:val="0"/>
          <w:marTop w:val="0"/>
          <w:marBottom w:val="0"/>
          <w:divBdr>
            <w:top w:val="none" w:sz="0" w:space="0" w:color="auto"/>
            <w:left w:val="none" w:sz="0" w:space="0" w:color="auto"/>
            <w:bottom w:val="none" w:sz="0" w:space="0" w:color="auto"/>
            <w:right w:val="none" w:sz="0" w:space="0" w:color="auto"/>
          </w:divBdr>
          <w:divsChild>
            <w:div w:id="1677658688">
              <w:marLeft w:val="0"/>
              <w:marRight w:val="0"/>
              <w:marTop w:val="0"/>
              <w:marBottom w:val="0"/>
              <w:divBdr>
                <w:top w:val="none" w:sz="0" w:space="0" w:color="auto"/>
                <w:left w:val="none" w:sz="0" w:space="0" w:color="auto"/>
                <w:bottom w:val="none" w:sz="0" w:space="0" w:color="auto"/>
                <w:right w:val="none" w:sz="0" w:space="0" w:color="auto"/>
              </w:divBdr>
              <w:divsChild>
                <w:div w:id="2075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2967">
      <w:bodyDiv w:val="1"/>
      <w:marLeft w:val="0"/>
      <w:marRight w:val="0"/>
      <w:marTop w:val="0"/>
      <w:marBottom w:val="0"/>
      <w:divBdr>
        <w:top w:val="none" w:sz="0" w:space="0" w:color="auto"/>
        <w:left w:val="none" w:sz="0" w:space="0" w:color="auto"/>
        <w:bottom w:val="none" w:sz="0" w:space="0" w:color="auto"/>
        <w:right w:val="none" w:sz="0" w:space="0" w:color="auto"/>
      </w:divBdr>
      <w:divsChild>
        <w:div w:id="850679150">
          <w:marLeft w:val="0"/>
          <w:marRight w:val="0"/>
          <w:marTop w:val="0"/>
          <w:marBottom w:val="0"/>
          <w:divBdr>
            <w:top w:val="none" w:sz="0" w:space="0" w:color="auto"/>
            <w:left w:val="none" w:sz="0" w:space="0" w:color="auto"/>
            <w:bottom w:val="none" w:sz="0" w:space="0" w:color="auto"/>
            <w:right w:val="none" w:sz="0" w:space="0" w:color="auto"/>
          </w:divBdr>
          <w:divsChild>
            <w:div w:id="733428611">
              <w:marLeft w:val="0"/>
              <w:marRight w:val="0"/>
              <w:marTop w:val="0"/>
              <w:marBottom w:val="0"/>
              <w:divBdr>
                <w:top w:val="none" w:sz="0" w:space="0" w:color="auto"/>
                <w:left w:val="none" w:sz="0" w:space="0" w:color="auto"/>
                <w:bottom w:val="none" w:sz="0" w:space="0" w:color="auto"/>
                <w:right w:val="none" w:sz="0" w:space="0" w:color="auto"/>
              </w:divBdr>
              <w:divsChild>
                <w:div w:id="6476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sex.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2471</Words>
  <Characters>14091</Characters>
  <Application>Microsoft Macintosh Word</Application>
  <DocSecurity>0</DocSecurity>
  <Lines>117</Lines>
  <Paragraphs>33</Paragraphs>
  <ScaleCrop>false</ScaleCrop>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15</cp:revision>
  <dcterms:created xsi:type="dcterms:W3CDTF">2015-09-30T15:36:00Z</dcterms:created>
  <dcterms:modified xsi:type="dcterms:W3CDTF">2015-09-30T19:32:00Z</dcterms:modified>
</cp:coreProperties>
</file>